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7CF4" w14:textId="1999A913" w:rsidR="0096755E" w:rsidRDefault="00A07BAE">
      <w:pPr>
        <w:pStyle w:val="Nagwek2"/>
        <w:tabs>
          <w:tab w:val="left" w:pos="708"/>
          <w:tab w:val="left" w:pos="8503"/>
        </w:tabs>
        <w:spacing w:before="0" w:line="276" w:lineRule="auto"/>
        <w:jc w:val="both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 xml:space="preserve">Znak: </w:t>
      </w:r>
      <w:r w:rsidR="00C40CF6">
        <w:rPr>
          <w:bCs w:val="0"/>
          <w:i w:val="0"/>
          <w:iCs w:val="0"/>
          <w:sz w:val="22"/>
          <w:szCs w:val="22"/>
        </w:rPr>
        <w:t>MOW</w:t>
      </w:r>
      <w:r>
        <w:rPr>
          <w:bCs w:val="0"/>
          <w:i w:val="0"/>
          <w:iCs w:val="0"/>
          <w:sz w:val="22"/>
          <w:szCs w:val="22"/>
        </w:rPr>
        <w:t>– 1/</w:t>
      </w:r>
      <w:r w:rsidR="00F25CAC">
        <w:rPr>
          <w:bCs w:val="0"/>
          <w:i w:val="0"/>
          <w:iCs w:val="0"/>
          <w:sz w:val="22"/>
          <w:szCs w:val="22"/>
        </w:rPr>
        <w:t>2022</w:t>
      </w:r>
      <w:r w:rsidR="00C40CF6">
        <w:rPr>
          <w:bCs w:val="0"/>
          <w:i w:val="0"/>
          <w:iCs w:val="0"/>
          <w:sz w:val="22"/>
          <w:szCs w:val="22"/>
        </w:rPr>
        <w:t>/ZP</w:t>
      </w:r>
    </w:p>
    <w:p w14:paraId="41822FF2" w14:textId="77777777" w:rsidR="00860AF7" w:rsidRPr="00210645" w:rsidRDefault="00860AF7" w:rsidP="00860AF7">
      <w:pPr>
        <w:jc w:val="center"/>
        <w:rPr>
          <w:b/>
        </w:rPr>
      </w:pPr>
      <w:r w:rsidRPr="00210645">
        <w:rPr>
          <w:b/>
        </w:rPr>
        <w:t>TRYB  PODSTAWOWY</w:t>
      </w:r>
    </w:p>
    <w:p w14:paraId="3A762152" w14:textId="77777777" w:rsidR="00860AF7" w:rsidRPr="00210645" w:rsidRDefault="00860AF7" w:rsidP="00860AF7">
      <w:pPr>
        <w:jc w:val="center"/>
        <w:rPr>
          <w:b/>
        </w:rPr>
      </w:pPr>
      <w:r w:rsidRPr="00210645">
        <w:rPr>
          <w:b/>
        </w:rPr>
        <w:t>( bez negocjacji)</w:t>
      </w:r>
    </w:p>
    <w:p w14:paraId="60E9086D" w14:textId="77777777" w:rsidR="0096755E" w:rsidRPr="00210645" w:rsidRDefault="0096755E" w:rsidP="00860AF7">
      <w:pPr>
        <w:pStyle w:val="Nagwek2"/>
        <w:tabs>
          <w:tab w:val="left" w:pos="708"/>
          <w:tab w:val="left" w:pos="8503"/>
        </w:tabs>
        <w:spacing w:before="0" w:line="276" w:lineRule="auto"/>
        <w:jc w:val="center"/>
        <w:rPr>
          <w:i w:val="0"/>
          <w:sz w:val="24"/>
          <w:szCs w:val="24"/>
        </w:rPr>
      </w:pPr>
    </w:p>
    <w:p w14:paraId="66F51BEE" w14:textId="77777777" w:rsidR="0096755E" w:rsidRPr="00210645" w:rsidRDefault="002C1DF3" w:rsidP="00860AF7">
      <w:pPr>
        <w:pStyle w:val="Nagwek2"/>
        <w:tabs>
          <w:tab w:val="left" w:pos="708"/>
        </w:tabs>
        <w:spacing w:before="0" w:after="0" w:line="276" w:lineRule="auto"/>
        <w:jc w:val="center"/>
        <w:rPr>
          <w:i w:val="0"/>
          <w:sz w:val="24"/>
          <w:szCs w:val="24"/>
        </w:rPr>
      </w:pPr>
      <w:r w:rsidRPr="00210645">
        <w:rPr>
          <w:i w:val="0"/>
          <w:sz w:val="24"/>
          <w:szCs w:val="24"/>
        </w:rPr>
        <w:t>SPECYFIKACJA WARUNKÓW ZAMÓWIENIA</w:t>
      </w:r>
    </w:p>
    <w:p w14:paraId="643D6D99" w14:textId="77777777" w:rsidR="00860AF7" w:rsidRPr="00210645" w:rsidRDefault="00860AF7" w:rsidP="00860AF7">
      <w:pPr>
        <w:jc w:val="center"/>
      </w:pPr>
      <w:r w:rsidRPr="00210645">
        <w:t>( SWZ)</w:t>
      </w:r>
    </w:p>
    <w:p w14:paraId="23A27541" w14:textId="77777777" w:rsidR="00013BFA" w:rsidRPr="0089280E" w:rsidRDefault="00013BFA" w:rsidP="00013B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78FCF5" w14:textId="40B40344" w:rsidR="00013BFA" w:rsidRPr="00005996" w:rsidRDefault="00013BFA" w:rsidP="00005996">
      <w:pPr>
        <w:rPr>
          <w:rFonts w:ascii="Arial" w:hAnsi="Arial" w:cs="Arial"/>
          <w:b/>
          <w:bCs/>
        </w:rPr>
      </w:pPr>
      <w:r w:rsidRPr="00005996">
        <w:rPr>
          <w:rFonts w:ascii="Arial" w:hAnsi="Arial" w:cs="Arial"/>
          <w:b/>
          <w:bCs/>
          <w:sz w:val="22"/>
          <w:szCs w:val="22"/>
        </w:rPr>
        <w:t>„</w:t>
      </w:r>
      <w:r w:rsidR="00005996" w:rsidRPr="00005996">
        <w:rPr>
          <w:rFonts w:ascii="Arial" w:hAnsi="Arial" w:cs="Arial"/>
          <w:b/>
          <w:bCs/>
        </w:rPr>
        <w:t xml:space="preserve">Zakup i dostawa oleju napędowego grzewczego do kotłowni Młodzieżowego Ośrodka Wychowawczego </w:t>
      </w:r>
      <w:r w:rsidR="007D438A">
        <w:rPr>
          <w:rFonts w:ascii="Arial" w:hAnsi="Arial" w:cs="Arial"/>
          <w:b/>
          <w:bCs/>
        </w:rPr>
        <w:t xml:space="preserve">im. Ks. Jana </w:t>
      </w:r>
      <w:proofErr w:type="spellStart"/>
      <w:r w:rsidR="007D438A">
        <w:rPr>
          <w:rFonts w:ascii="Arial" w:hAnsi="Arial" w:cs="Arial"/>
          <w:b/>
          <w:bCs/>
        </w:rPr>
        <w:t>Ziei</w:t>
      </w:r>
      <w:proofErr w:type="spellEnd"/>
      <w:r w:rsidR="007D438A">
        <w:rPr>
          <w:rFonts w:ascii="Arial" w:hAnsi="Arial" w:cs="Arial"/>
          <w:b/>
          <w:bCs/>
        </w:rPr>
        <w:t xml:space="preserve"> w Kolonii Ossa</w:t>
      </w:r>
      <w:r w:rsidR="00005996" w:rsidRPr="00005996">
        <w:rPr>
          <w:rFonts w:ascii="Arial" w:hAnsi="Arial" w:cs="Arial"/>
          <w:b/>
          <w:bCs/>
        </w:rPr>
        <w:t xml:space="preserve"> w roku 2023</w:t>
      </w:r>
      <w:r w:rsidRPr="00005996">
        <w:rPr>
          <w:rFonts w:ascii="Arial" w:hAnsi="Arial" w:cs="Arial"/>
          <w:b/>
          <w:bCs/>
          <w:sz w:val="22"/>
          <w:szCs w:val="22"/>
        </w:rPr>
        <w:t>”</w:t>
      </w:r>
    </w:p>
    <w:p w14:paraId="7E8CFB46" w14:textId="77777777" w:rsidR="00860AF7" w:rsidRDefault="00860A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909615" w14:textId="77777777" w:rsidR="00860AF7" w:rsidRDefault="00860A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Wartość zamówienia nie przekracza progów unijnych określonych na podstawie art. 3 ustawy z 11 września 2019r. – Prawo zamówień publicznych ( Dz.U z 2019r. poz.2019 ze zm.)</w:t>
      </w:r>
    </w:p>
    <w:p w14:paraId="2DF8F0B9" w14:textId="77777777" w:rsidR="0096755E" w:rsidRPr="0089280E" w:rsidRDefault="009675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3390774"/>
      <w:bookmarkEnd w:id="0"/>
    </w:p>
    <w:p w14:paraId="4237BD04" w14:textId="77777777" w:rsidR="00901952" w:rsidRPr="00210645" w:rsidRDefault="00210645" w:rsidP="001335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210645">
        <w:rPr>
          <w:rFonts w:ascii="Arial" w:hAnsi="Arial" w:cs="Arial"/>
          <w:b/>
          <w:u w:val="single"/>
        </w:rPr>
        <w:t xml:space="preserve">Nazwa </w:t>
      </w:r>
      <w:r w:rsidR="00901952" w:rsidRPr="00210645">
        <w:rPr>
          <w:rFonts w:ascii="Arial" w:hAnsi="Arial" w:cs="Arial"/>
          <w:b/>
          <w:u w:val="single"/>
        </w:rPr>
        <w:t>oraz adres Zamawiającego</w:t>
      </w:r>
    </w:p>
    <w:p w14:paraId="66625E8D" w14:textId="2A7B8B45" w:rsidR="00005996" w:rsidRDefault="00005996" w:rsidP="0090195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Młodzieżowy Ośrodek Wychowawczy </w:t>
      </w:r>
      <w:r w:rsidR="007D438A">
        <w:rPr>
          <w:rFonts w:ascii="Arial" w:hAnsi="Arial" w:cs="Arial"/>
          <w:b/>
          <w:bCs/>
          <w:sz w:val="22"/>
          <w:szCs w:val="22"/>
        </w:rPr>
        <w:t xml:space="preserve">im. Ks. Jana </w:t>
      </w:r>
      <w:proofErr w:type="spellStart"/>
      <w:r w:rsidR="007D438A">
        <w:rPr>
          <w:rFonts w:ascii="Arial" w:hAnsi="Arial" w:cs="Arial"/>
          <w:b/>
          <w:bCs/>
          <w:sz w:val="22"/>
          <w:szCs w:val="22"/>
        </w:rPr>
        <w:t>Ziei</w:t>
      </w:r>
      <w:proofErr w:type="spellEnd"/>
      <w:r w:rsidR="007D438A">
        <w:rPr>
          <w:rFonts w:ascii="Arial" w:hAnsi="Arial" w:cs="Arial"/>
          <w:b/>
          <w:bCs/>
          <w:sz w:val="22"/>
          <w:szCs w:val="22"/>
        </w:rPr>
        <w:t xml:space="preserve"> w Kolonii Ossa</w:t>
      </w:r>
    </w:p>
    <w:p w14:paraId="12327337" w14:textId="27CB9AEE" w:rsidR="00005996" w:rsidRDefault="007D438A" w:rsidP="0090195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Kolonia Ossa 40</w:t>
      </w:r>
    </w:p>
    <w:p w14:paraId="6F5B0F70" w14:textId="24685EF3" w:rsidR="00005996" w:rsidRDefault="007D438A" w:rsidP="000059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26-425 Odrzywół</w:t>
      </w:r>
      <w:r w:rsidR="0000599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1D7158" w14:textId="77777777" w:rsidR="00B5588C" w:rsidRPr="0089280E" w:rsidRDefault="00B5588C" w:rsidP="009019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92250C" w14:textId="0DE8DACB" w:rsidR="00901952" w:rsidRPr="0089280E" w:rsidRDefault="00B5588C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="00901952">
        <w:rPr>
          <w:rFonts w:ascii="Arial" w:hAnsi="Arial" w:cs="Arial"/>
          <w:sz w:val="22"/>
          <w:szCs w:val="22"/>
        </w:rPr>
        <w:t xml:space="preserve"> telefonu</w:t>
      </w:r>
      <w:r>
        <w:rPr>
          <w:rFonts w:ascii="Arial" w:hAnsi="Arial" w:cs="Arial"/>
          <w:sz w:val="22"/>
          <w:szCs w:val="22"/>
        </w:rPr>
        <w:t>:</w:t>
      </w:r>
      <w:r w:rsidR="00901952">
        <w:rPr>
          <w:rFonts w:ascii="Arial" w:hAnsi="Arial" w:cs="Arial"/>
          <w:sz w:val="22"/>
          <w:szCs w:val="22"/>
        </w:rPr>
        <w:t xml:space="preserve"> </w:t>
      </w:r>
      <w:r w:rsidR="007D438A">
        <w:rPr>
          <w:rFonts w:ascii="Arial" w:hAnsi="Arial" w:cs="Arial"/>
          <w:sz w:val="22"/>
          <w:szCs w:val="22"/>
        </w:rPr>
        <w:t>48 67 16 011</w:t>
      </w:r>
    </w:p>
    <w:p w14:paraId="1FA3FC4D" w14:textId="5D664F20" w:rsidR="00901952" w:rsidRPr="0089280E" w:rsidRDefault="00901952" w:rsidP="009019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280E">
        <w:rPr>
          <w:rFonts w:ascii="Arial" w:hAnsi="Arial" w:cs="Arial"/>
          <w:bCs/>
          <w:sz w:val="22"/>
          <w:szCs w:val="22"/>
        </w:rPr>
        <w:t>Go</w:t>
      </w:r>
      <w:r>
        <w:rPr>
          <w:rFonts w:ascii="Arial" w:hAnsi="Arial" w:cs="Arial"/>
          <w:bCs/>
          <w:sz w:val="22"/>
          <w:szCs w:val="22"/>
        </w:rPr>
        <w:t xml:space="preserve">dziny pracy </w:t>
      </w:r>
      <w:r w:rsidR="00005996">
        <w:rPr>
          <w:rFonts w:ascii="Arial" w:hAnsi="Arial" w:cs="Arial"/>
          <w:bCs/>
          <w:sz w:val="22"/>
          <w:szCs w:val="22"/>
        </w:rPr>
        <w:t>MOW</w:t>
      </w:r>
      <w:r>
        <w:rPr>
          <w:rFonts w:ascii="Arial" w:hAnsi="Arial" w:cs="Arial"/>
          <w:bCs/>
          <w:sz w:val="22"/>
          <w:szCs w:val="22"/>
        </w:rPr>
        <w:t xml:space="preserve"> w </w:t>
      </w:r>
      <w:r w:rsidR="007D438A">
        <w:rPr>
          <w:rFonts w:ascii="Arial" w:hAnsi="Arial" w:cs="Arial"/>
          <w:bCs/>
          <w:sz w:val="22"/>
          <w:szCs w:val="22"/>
        </w:rPr>
        <w:t>Kolonii Ossa</w:t>
      </w:r>
      <w:r>
        <w:rPr>
          <w:rFonts w:ascii="Arial" w:hAnsi="Arial" w:cs="Arial"/>
          <w:bCs/>
          <w:sz w:val="22"/>
          <w:szCs w:val="22"/>
        </w:rPr>
        <w:t xml:space="preserve"> : poniedziałek – piątek  od </w:t>
      </w:r>
      <w:r w:rsidR="00005996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.00 do 1</w:t>
      </w:r>
      <w:r w:rsidR="00005996">
        <w:rPr>
          <w:rFonts w:ascii="Arial" w:hAnsi="Arial" w:cs="Arial"/>
          <w:bCs/>
          <w:sz w:val="22"/>
          <w:szCs w:val="22"/>
        </w:rPr>
        <w:t>5</w:t>
      </w:r>
      <w:r w:rsidRPr="0089280E">
        <w:rPr>
          <w:rFonts w:ascii="Arial" w:hAnsi="Arial" w:cs="Arial"/>
          <w:bCs/>
          <w:sz w:val="22"/>
          <w:szCs w:val="22"/>
        </w:rPr>
        <w:t xml:space="preserve">.00, </w:t>
      </w:r>
    </w:p>
    <w:p w14:paraId="7112DFA0" w14:textId="77777777" w:rsidR="00901952" w:rsidRDefault="00901952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19EC2A" w14:textId="19D8A62B" w:rsidR="00901952" w:rsidRPr="0089280E" w:rsidRDefault="00901952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280E">
        <w:rPr>
          <w:rFonts w:ascii="Arial" w:hAnsi="Arial" w:cs="Arial"/>
          <w:sz w:val="22"/>
          <w:szCs w:val="22"/>
        </w:rPr>
        <w:t xml:space="preserve">Adres poczty elektronicznej: </w:t>
      </w:r>
      <w:r w:rsidR="007D438A">
        <w:rPr>
          <w:rFonts w:ascii="Arial" w:hAnsi="Arial" w:cs="Arial"/>
          <w:sz w:val="22"/>
          <w:szCs w:val="22"/>
        </w:rPr>
        <w:t>mow68_kolonia.ossa@op.p</w:t>
      </w:r>
    </w:p>
    <w:p w14:paraId="03A3ABF6" w14:textId="64F5DE37" w:rsidR="00005996" w:rsidRPr="00005996" w:rsidRDefault="00901952" w:rsidP="00DC3269">
      <w:pPr>
        <w:rPr>
          <w:b/>
          <w:sz w:val="20"/>
          <w:szCs w:val="20"/>
          <w:u w:val="single"/>
        </w:rPr>
      </w:pPr>
      <w:r w:rsidRPr="0089280E">
        <w:rPr>
          <w:rFonts w:ascii="Arial" w:hAnsi="Arial" w:cs="Arial"/>
          <w:sz w:val="22"/>
          <w:szCs w:val="22"/>
        </w:rPr>
        <w:t>Adres strony internetowej prowadzonego postępowania</w:t>
      </w:r>
      <w:r w:rsidRPr="00005996">
        <w:rPr>
          <w:rFonts w:ascii="Arial" w:hAnsi="Arial" w:cs="Arial"/>
          <w:sz w:val="20"/>
          <w:szCs w:val="20"/>
        </w:rPr>
        <w:t xml:space="preserve">: </w:t>
      </w:r>
      <w:hyperlink r:id="rId8">
        <w:r w:rsidRPr="00005996">
          <w:rPr>
            <w:rStyle w:val="czeinternetowe"/>
            <w:rFonts w:ascii="Arial" w:hAnsi="Arial" w:cs="Arial"/>
            <w:b/>
            <w:sz w:val="20"/>
            <w:szCs w:val="20"/>
          </w:rPr>
          <w:t>https://miniportal.uzp.gov.pl/</w:t>
        </w:r>
      </w:hyperlink>
      <w:r w:rsidR="00005996" w:rsidRPr="00005996">
        <w:rPr>
          <w:rStyle w:val="czeinternetowe"/>
          <w:rFonts w:ascii="Arial" w:hAnsi="Arial" w:cs="Arial"/>
          <w:b/>
          <w:sz w:val="20"/>
          <w:szCs w:val="20"/>
        </w:rPr>
        <w:t xml:space="preserve"> </w:t>
      </w:r>
      <w:r w:rsidR="00005996" w:rsidRPr="00005996">
        <w:rPr>
          <w:rStyle w:val="czeinternetowe"/>
          <w:rFonts w:ascii="Arial" w:hAnsi="Arial" w:cs="Arial"/>
          <w:sz w:val="20"/>
          <w:szCs w:val="20"/>
          <w:u w:val="none"/>
        </w:rPr>
        <w:t xml:space="preserve">        </w:t>
      </w:r>
      <w:r w:rsidR="00005996">
        <w:rPr>
          <w:rStyle w:val="czeinternetowe"/>
          <w:rFonts w:ascii="Arial" w:hAnsi="Arial" w:cs="Arial"/>
          <w:sz w:val="20"/>
          <w:szCs w:val="20"/>
          <w:u w:val="none"/>
        </w:rPr>
        <w:t xml:space="preserve">                 </w:t>
      </w:r>
      <w:r w:rsidR="00005996" w:rsidRPr="00005996">
        <w:rPr>
          <w:rStyle w:val="czeinternetowe"/>
          <w:rFonts w:ascii="Arial" w:hAnsi="Arial" w:cs="Arial"/>
          <w:sz w:val="20"/>
          <w:szCs w:val="20"/>
          <w:u w:val="none"/>
        </w:rPr>
        <w:t xml:space="preserve">oraz </w:t>
      </w:r>
      <w:r w:rsidR="00005996" w:rsidRPr="00005996">
        <w:rPr>
          <w:sz w:val="20"/>
          <w:szCs w:val="20"/>
        </w:rPr>
        <w:t xml:space="preserve"> </w:t>
      </w:r>
      <w:r w:rsidR="007D438A">
        <w:rPr>
          <w:rFonts w:ascii="Arial" w:hAnsi="Arial" w:cs="Arial"/>
          <w:b/>
          <w:sz w:val="20"/>
          <w:szCs w:val="20"/>
        </w:rPr>
        <w:t>https://mow68_kolonia.ossa@op.pl</w:t>
      </w:r>
    </w:p>
    <w:p w14:paraId="09860EF5" w14:textId="65678B4F" w:rsidR="00901952" w:rsidRDefault="00901952" w:rsidP="00901952">
      <w:pPr>
        <w:spacing w:line="276" w:lineRule="auto"/>
        <w:jc w:val="both"/>
        <w:rPr>
          <w:rStyle w:val="czeinternetowe"/>
          <w:rFonts w:ascii="Arial" w:hAnsi="Arial" w:cs="Arial"/>
          <w:b/>
          <w:sz w:val="22"/>
          <w:szCs w:val="22"/>
        </w:rPr>
      </w:pPr>
    </w:p>
    <w:p w14:paraId="76F87EAE" w14:textId="6B05C340" w:rsidR="00B5588C" w:rsidRDefault="00F90B0E" w:rsidP="00C52C02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280E">
        <w:rPr>
          <w:rFonts w:ascii="Arial" w:hAnsi="Arial" w:cs="Arial"/>
          <w:sz w:val="22"/>
          <w:szCs w:val="22"/>
        </w:rPr>
        <w:t>Adres</w:t>
      </w:r>
      <w:r w:rsidR="00C52C02">
        <w:rPr>
          <w:rFonts w:ascii="Arial" w:hAnsi="Arial" w:cs="Arial"/>
          <w:sz w:val="22"/>
          <w:szCs w:val="22"/>
        </w:rPr>
        <w:t xml:space="preserve"> skrzynki podawczej na </w:t>
      </w:r>
      <w:proofErr w:type="spellStart"/>
      <w:r w:rsidR="00C52C02">
        <w:rPr>
          <w:rFonts w:ascii="Arial" w:hAnsi="Arial" w:cs="Arial"/>
          <w:sz w:val="22"/>
          <w:szCs w:val="22"/>
        </w:rPr>
        <w:t>ePUAP</w:t>
      </w:r>
      <w:proofErr w:type="spellEnd"/>
      <w:r w:rsidR="007D438A">
        <w:rPr>
          <w:rFonts w:ascii="Arial" w:hAnsi="Arial" w:cs="Arial"/>
          <w:sz w:val="22"/>
          <w:szCs w:val="22"/>
        </w:rPr>
        <w:t xml:space="preserve">: </w:t>
      </w:r>
      <w:r w:rsidR="007A17EF">
        <w:rPr>
          <w:rFonts w:ascii="Arial" w:hAnsi="Arial" w:cs="Arial"/>
          <w:sz w:val="22"/>
          <w:szCs w:val="22"/>
        </w:rPr>
        <w:t>/</w:t>
      </w:r>
      <w:proofErr w:type="spellStart"/>
      <w:r w:rsidR="007A17EF">
        <w:rPr>
          <w:rFonts w:ascii="Arial" w:hAnsi="Arial" w:cs="Arial"/>
          <w:sz w:val="22"/>
          <w:szCs w:val="22"/>
        </w:rPr>
        <w:t>MOW_Kolonia_Ossa</w:t>
      </w:r>
      <w:proofErr w:type="spellEnd"/>
      <w:r w:rsidR="007A17EF">
        <w:rPr>
          <w:rFonts w:ascii="Arial" w:hAnsi="Arial" w:cs="Arial"/>
          <w:sz w:val="22"/>
          <w:szCs w:val="22"/>
        </w:rPr>
        <w:t>/</w:t>
      </w:r>
      <w:proofErr w:type="spellStart"/>
      <w:r w:rsidR="007A17EF">
        <w:rPr>
          <w:rFonts w:ascii="Arial" w:hAnsi="Arial" w:cs="Arial"/>
          <w:sz w:val="22"/>
          <w:szCs w:val="22"/>
        </w:rPr>
        <w:t>SkrytkaESP</w:t>
      </w:r>
      <w:proofErr w:type="spellEnd"/>
    </w:p>
    <w:p w14:paraId="21019475" w14:textId="77777777" w:rsidR="00D11D41" w:rsidRDefault="00D11D41" w:rsidP="00C52C02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1D762" w14:textId="5794A064" w:rsidR="00F90B0E" w:rsidRDefault="007D438A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postępowania:</w:t>
      </w:r>
      <w:r w:rsidR="00106CEA" w:rsidRPr="00106CEA">
        <w:rPr>
          <w:rFonts w:ascii="Arial" w:hAnsi="Arial" w:cs="Arial"/>
          <w:sz w:val="22"/>
          <w:szCs w:val="22"/>
        </w:rPr>
        <w:t xml:space="preserve"> ocds-148610-82ab71a7-6999-11ed-aea3-5a7c432eaced</w:t>
      </w:r>
      <w:bookmarkStart w:id="1" w:name="_GoBack"/>
      <w:bookmarkEnd w:id="1"/>
    </w:p>
    <w:p w14:paraId="2E43BFC1" w14:textId="77777777" w:rsidR="00D11D41" w:rsidRPr="00D11D41" w:rsidRDefault="00D11D41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0C376" w14:textId="11EAEF67" w:rsidR="00901952" w:rsidRPr="00D11D41" w:rsidRDefault="00901952" w:rsidP="0090195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9280E">
        <w:rPr>
          <w:rFonts w:ascii="Arial" w:hAnsi="Arial" w:cs="Arial"/>
          <w:sz w:val="22"/>
          <w:szCs w:val="22"/>
        </w:rPr>
        <w:t>Adres strony internetowej, na której udostępniane będą zmiany i wyjaśnienia treści SWZ oraz inne dokumenty zamówienia bezpośrednio związane z postępowaniem o udzielenie zamówienia:</w:t>
      </w:r>
      <w:r w:rsidR="00005996">
        <w:rPr>
          <w:rFonts w:ascii="Arial" w:hAnsi="Arial" w:cs="Arial"/>
          <w:sz w:val="22"/>
          <w:szCs w:val="22"/>
        </w:rPr>
        <w:t xml:space="preserve"> </w:t>
      </w:r>
      <w:hyperlink r:id="rId9">
        <w:r w:rsidRPr="00D11D41">
          <w:rPr>
            <w:rStyle w:val="czeinternetowe"/>
            <w:rFonts w:ascii="Arial" w:hAnsi="Arial" w:cs="Arial"/>
            <w:sz w:val="22"/>
            <w:szCs w:val="22"/>
          </w:rPr>
          <w:t>https://miniportal.uzp.gov.pl/</w:t>
        </w:r>
      </w:hyperlink>
      <w:r w:rsidR="00005996" w:rsidRPr="00D11D41">
        <w:rPr>
          <w:rStyle w:val="czeinternetowe"/>
          <w:rFonts w:ascii="Arial" w:hAnsi="Arial" w:cs="Arial"/>
          <w:sz w:val="22"/>
          <w:szCs w:val="22"/>
        </w:rPr>
        <w:t xml:space="preserve"> </w:t>
      </w:r>
      <w:r w:rsidR="00005996" w:rsidRPr="00D11D41">
        <w:rPr>
          <w:rStyle w:val="czeinternetowe"/>
          <w:rFonts w:ascii="Arial" w:hAnsi="Arial" w:cs="Arial"/>
          <w:sz w:val="22"/>
          <w:szCs w:val="22"/>
          <w:u w:val="none"/>
        </w:rPr>
        <w:t>oraz</w:t>
      </w:r>
      <w:r w:rsidR="007D438A">
        <w:rPr>
          <w:rStyle w:val="Hipercze"/>
          <w:rFonts w:ascii="Arial" w:hAnsi="Arial" w:cs="Arial"/>
          <w:sz w:val="22"/>
          <w:szCs w:val="22"/>
        </w:rPr>
        <w:t xml:space="preserve"> https://mow68_kolonia.ossa@op.pl</w:t>
      </w:r>
    </w:p>
    <w:p w14:paraId="21F74F39" w14:textId="77777777" w:rsidR="0096755E" w:rsidRPr="0089280E" w:rsidRDefault="00967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70677069"/>
    </w:p>
    <w:p w14:paraId="6B5CBF66" w14:textId="3EAED04E" w:rsidR="00F90B0E" w:rsidRPr="00D11D41" w:rsidRDefault="002C1D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D41">
        <w:rPr>
          <w:rFonts w:ascii="Arial" w:hAnsi="Arial" w:cs="Arial"/>
          <w:color w:val="000000" w:themeColor="text1"/>
          <w:sz w:val="22"/>
          <w:szCs w:val="22"/>
        </w:rPr>
        <w:t>Przedmiotowe postępowanie prowadzone jest przy użyciu środków komunikacji elektronicznej. Składanie ofert następuje za pośrednictwem platformy dostępnej pod adresem internetowym:</w:t>
      </w:r>
      <w:r w:rsidR="00D11D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>
        <w:r w:rsidR="00D11D41" w:rsidRPr="00005996">
          <w:rPr>
            <w:rStyle w:val="czeinternetowe"/>
            <w:rFonts w:ascii="Arial" w:hAnsi="Arial" w:cs="Arial"/>
            <w:b/>
            <w:sz w:val="20"/>
            <w:szCs w:val="20"/>
          </w:rPr>
          <w:t>https://miniportal.uzp.gov.pl/</w:t>
        </w:r>
      </w:hyperlink>
      <w:r w:rsidR="00D11D41" w:rsidRPr="00005996">
        <w:rPr>
          <w:rStyle w:val="czeinternetowe"/>
          <w:rFonts w:ascii="Arial" w:hAnsi="Arial" w:cs="Arial"/>
          <w:b/>
          <w:sz w:val="20"/>
          <w:szCs w:val="20"/>
        </w:rPr>
        <w:t xml:space="preserve"> </w:t>
      </w:r>
      <w:bookmarkEnd w:id="2"/>
      <w:r w:rsidR="00005996" w:rsidRPr="00D11D41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oraz</w:t>
      </w:r>
      <w:r w:rsidR="00D11D41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7D438A">
        <w:rPr>
          <w:rStyle w:val="Hipercze"/>
          <w:rFonts w:ascii="Arial" w:hAnsi="Arial" w:cs="Arial"/>
          <w:sz w:val="22"/>
          <w:szCs w:val="22"/>
        </w:rPr>
        <w:t>https://mow68_kolonia.ossa@op.pl</w:t>
      </w:r>
    </w:p>
    <w:p w14:paraId="4F3F530A" w14:textId="77777777" w:rsidR="0096755E" w:rsidRPr="0089280E" w:rsidRDefault="00967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619587" w14:textId="77777777" w:rsidR="0096755E" w:rsidRPr="00210645" w:rsidRDefault="00210645" w:rsidP="0013358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210645">
        <w:rPr>
          <w:rFonts w:ascii="Arial" w:hAnsi="Arial" w:cs="Arial"/>
          <w:b/>
          <w:u w:val="single"/>
        </w:rPr>
        <w:t>Tryb udzielenia zamówienia</w:t>
      </w:r>
    </w:p>
    <w:p w14:paraId="79B22F49" w14:textId="77777777" w:rsidR="00B5588C" w:rsidRPr="00A71B39" w:rsidRDefault="00B5588C" w:rsidP="00B5588C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CCFC27" w14:textId="38FC04DA" w:rsidR="0096755E" w:rsidRDefault="002C1DF3" w:rsidP="00133580">
      <w:pPr>
        <w:pStyle w:val="Tekstpodstawowy31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89280E">
        <w:rPr>
          <w:rFonts w:ascii="Arial" w:hAnsi="Arial" w:cs="Arial"/>
          <w:sz w:val="22"/>
          <w:szCs w:val="22"/>
          <w:lang w:eastAsia="pl-PL"/>
        </w:rPr>
        <w:t>Niniejsze postępowanie prowadzone jest w trybie podstawowym</w:t>
      </w:r>
      <w:r w:rsidR="00B4639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9280E">
        <w:rPr>
          <w:rFonts w:ascii="Arial" w:hAnsi="Arial" w:cs="Arial"/>
          <w:sz w:val="22"/>
          <w:szCs w:val="22"/>
          <w:lang w:eastAsia="pl-PL"/>
        </w:rPr>
        <w:t xml:space="preserve">o jakim stanowi art. 275 pkt 1 </w:t>
      </w:r>
      <w:bookmarkStart w:id="3" w:name="_Hlk63332420"/>
      <w:r w:rsidRPr="0089280E">
        <w:rPr>
          <w:rFonts w:ascii="Arial" w:hAnsi="Arial" w:cs="Arial"/>
          <w:sz w:val="22"/>
          <w:szCs w:val="22"/>
          <w:lang w:eastAsia="pl-PL"/>
        </w:rPr>
        <w:t>ustawy z dnia 11 września 2019 r. Prawo zamówień publicznych (</w:t>
      </w:r>
      <w:proofErr w:type="spellStart"/>
      <w:r w:rsidRPr="0089280E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89280E">
        <w:rPr>
          <w:rFonts w:ascii="Arial" w:hAnsi="Arial" w:cs="Arial"/>
          <w:sz w:val="22"/>
          <w:szCs w:val="22"/>
          <w:lang w:eastAsia="pl-PL"/>
        </w:rPr>
        <w:t>. Dz.U. z 2021 r. poz. </w:t>
      </w:r>
      <w:bookmarkEnd w:id="3"/>
      <w:r w:rsidRPr="0089280E">
        <w:rPr>
          <w:rFonts w:ascii="Arial" w:hAnsi="Arial" w:cs="Arial"/>
          <w:sz w:val="22"/>
          <w:szCs w:val="22"/>
          <w:lang w:eastAsia="pl-PL"/>
        </w:rPr>
        <w:t xml:space="preserve">1129, </w:t>
      </w:r>
      <w:bookmarkStart w:id="4" w:name="_Hlk61618142"/>
      <w:r w:rsidRPr="0089280E">
        <w:rPr>
          <w:rFonts w:ascii="Arial" w:hAnsi="Arial" w:cs="Arial"/>
          <w:sz w:val="22"/>
          <w:szCs w:val="22"/>
          <w:lang w:eastAsia="pl-PL"/>
        </w:rPr>
        <w:t xml:space="preserve">z </w:t>
      </w:r>
      <w:proofErr w:type="spellStart"/>
      <w:r w:rsidRPr="0089280E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89280E">
        <w:rPr>
          <w:rFonts w:ascii="Arial" w:hAnsi="Arial" w:cs="Arial"/>
          <w:sz w:val="22"/>
          <w:szCs w:val="22"/>
          <w:lang w:eastAsia="pl-PL"/>
        </w:rPr>
        <w:t>. zm</w:t>
      </w:r>
      <w:bookmarkEnd w:id="4"/>
      <w:r w:rsidRPr="0089280E">
        <w:rPr>
          <w:rFonts w:ascii="Arial" w:hAnsi="Arial" w:cs="Arial"/>
          <w:sz w:val="22"/>
          <w:szCs w:val="22"/>
          <w:lang w:eastAsia="pl-PL"/>
        </w:rPr>
        <w:t>. – dalej ustawa) oraz zgodnie z niniejszą Specyfikacją Warunków Zamówienia, zwaną dalej „SWZ”.</w:t>
      </w:r>
    </w:p>
    <w:p w14:paraId="4FD106E9" w14:textId="77777777" w:rsidR="0096755E" w:rsidRPr="0089280E" w:rsidRDefault="009675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030584" w14:textId="6BA18422" w:rsidR="0096755E" w:rsidRPr="00210645" w:rsidRDefault="00A71B39" w:rsidP="0013358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0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>Informacja czy zamawiający przewiduje wybór najkorzystniejszej oferty</w:t>
      </w:r>
      <w:r w:rsidR="00C40CF6">
        <w:rPr>
          <w:rFonts w:ascii="Arial" w:hAnsi="Arial" w:cs="Arial"/>
          <w:b/>
          <w:color w:val="000000" w:themeColor="text1"/>
          <w:u w:val="single"/>
        </w:rPr>
        <w:t xml:space="preserve">                          </w:t>
      </w:r>
      <w:r w:rsidRPr="00210645">
        <w:rPr>
          <w:rFonts w:ascii="Arial" w:hAnsi="Arial" w:cs="Arial"/>
          <w:b/>
          <w:color w:val="000000" w:themeColor="text1"/>
          <w:u w:val="single"/>
        </w:rPr>
        <w:t xml:space="preserve"> z możliwością prowadzenia negocjacji.</w:t>
      </w:r>
    </w:p>
    <w:p w14:paraId="0BF76FE0" w14:textId="77777777" w:rsidR="00A71B39" w:rsidRPr="008B65E0" w:rsidRDefault="00A71B39" w:rsidP="00A71B3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8B8C77" w14:textId="77777777" w:rsidR="00A71B39" w:rsidRPr="00B45C4A" w:rsidRDefault="00A71B39" w:rsidP="00A71B3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wyboru najkorzystniejszej oferty z możliwością  prowadzenia negocjacji. </w:t>
      </w:r>
    </w:p>
    <w:p w14:paraId="3A986B86" w14:textId="77777777" w:rsidR="00B5588C" w:rsidRPr="00B45C4A" w:rsidRDefault="00B5588C" w:rsidP="00A71B3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461D9A9" w14:textId="77777777" w:rsidR="00A71B39" w:rsidRPr="00210645" w:rsidRDefault="00A71B39" w:rsidP="0013358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 xml:space="preserve">Opis przedmiotu zamówienia </w:t>
      </w:r>
    </w:p>
    <w:p w14:paraId="38E7E40A" w14:textId="77777777" w:rsidR="00A71B39" w:rsidRPr="00B45C4A" w:rsidRDefault="00A71B39">
      <w:pPr>
        <w:spacing w:line="320" w:lineRule="atLeast"/>
        <w:jc w:val="both"/>
        <w:rPr>
          <w:rFonts w:ascii="Arial" w:hAnsi="Arial" w:cs="Arial"/>
          <w:color w:val="000000" w:themeColor="text1"/>
        </w:rPr>
      </w:pPr>
    </w:p>
    <w:p w14:paraId="33241D97" w14:textId="77777777" w:rsidR="0096755E" w:rsidRPr="00B45C4A" w:rsidRDefault="002C1DF3" w:rsidP="00133580">
      <w:pPr>
        <w:pStyle w:val="Akapitzlist"/>
        <w:numPr>
          <w:ilvl w:val="0"/>
          <w:numId w:val="3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color w:val="000000" w:themeColor="text1"/>
          <w:sz w:val="22"/>
          <w:szCs w:val="22"/>
        </w:rPr>
        <w:t>Przedmiotem zam</w:t>
      </w:r>
      <w:r w:rsidR="00A07BAE" w:rsidRPr="00B45C4A">
        <w:rPr>
          <w:rFonts w:ascii="Arial" w:hAnsi="Arial" w:cs="Arial"/>
          <w:color w:val="000000" w:themeColor="text1"/>
          <w:sz w:val="22"/>
          <w:szCs w:val="22"/>
        </w:rPr>
        <w:t>ówienia jest zak</w:t>
      </w:r>
      <w:r w:rsidR="00E84B96">
        <w:rPr>
          <w:rFonts w:ascii="Arial" w:hAnsi="Arial" w:cs="Arial"/>
          <w:color w:val="000000" w:themeColor="text1"/>
          <w:sz w:val="22"/>
          <w:szCs w:val="22"/>
        </w:rPr>
        <w:t>up oleju opałowego lekkiego.</w:t>
      </w:r>
    </w:p>
    <w:p w14:paraId="2AC5E50F" w14:textId="443239F0" w:rsidR="00B45C4A" w:rsidRPr="00F25CAC" w:rsidRDefault="00940F19" w:rsidP="00B45C4A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F25CAC">
        <w:rPr>
          <w:rFonts w:ascii="Arial" w:hAnsi="Arial" w:cs="Arial"/>
          <w:sz w:val="22"/>
          <w:szCs w:val="22"/>
        </w:rPr>
        <w:t xml:space="preserve">Szacunkowa łączna ilość zakupu </w:t>
      </w:r>
      <w:r w:rsidR="00576C68" w:rsidRPr="00F25CAC">
        <w:rPr>
          <w:rFonts w:ascii="Arial" w:hAnsi="Arial" w:cs="Arial"/>
          <w:sz w:val="22"/>
          <w:szCs w:val="22"/>
        </w:rPr>
        <w:t>o</w:t>
      </w:r>
      <w:r w:rsidRPr="00F25CAC">
        <w:rPr>
          <w:rFonts w:ascii="Arial" w:hAnsi="Arial" w:cs="Arial"/>
          <w:sz w:val="22"/>
          <w:szCs w:val="22"/>
        </w:rPr>
        <w:t xml:space="preserve">leju napędowego grzewczego to </w:t>
      </w:r>
      <w:r w:rsidR="00005996">
        <w:rPr>
          <w:rFonts w:ascii="Arial" w:hAnsi="Arial" w:cs="Arial"/>
          <w:sz w:val="22"/>
          <w:szCs w:val="22"/>
        </w:rPr>
        <w:t xml:space="preserve">40000 litrów </w:t>
      </w:r>
      <w:r w:rsidR="00C40CF6">
        <w:rPr>
          <w:rFonts w:ascii="Arial" w:hAnsi="Arial" w:cs="Arial"/>
          <w:sz w:val="22"/>
          <w:szCs w:val="22"/>
        </w:rPr>
        <w:t xml:space="preserve"> </w:t>
      </w:r>
      <w:r w:rsidR="00005996">
        <w:rPr>
          <w:rFonts w:ascii="Arial" w:hAnsi="Arial" w:cs="Arial"/>
          <w:sz w:val="22"/>
          <w:szCs w:val="22"/>
        </w:rPr>
        <w:t xml:space="preserve">z możliwością zmniejszenia </w:t>
      </w:r>
      <w:r w:rsidR="00576C68" w:rsidRPr="00F25CAC">
        <w:rPr>
          <w:rFonts w:ascii="Arial" w:hAnsi="Arial" w:cs="Arial"/>
          <w:sz w:val="22"/>
          <w:szCs w:val="22"/>
        </w:rPr>
        <w:t xml:space="preserve">na 12 miesięcy od </w:t>
      </w:r>
      <w:r w:rsidR="00005996">
        <w:rPr>
          <w:rFonts w:ascii="Arial" w:hAnsi="Arial" w:cs="Arial"/>
          <w:sz w:val="22"/>
          <w:szCs w:val="22"/>
        </w:rPr>
        <w:t>01-01-2023r. do 31-12-2023r.</w:t>
      </w:r>
      <w:r w:rsidR="00576C68" w:rsidRPr="00F25CAC">
        <w:rPr>
          <w:rFonts w:ascii="Arial" w:hAnsi="Arial" w:cs="Arial"/>
          <w:sz w:val="22"/>
          <w:szCs w:val="22"/>
        </w:rPr>
        <w:t>.</w:t>
      </w:r>
    </w:p>
    <w:p w14:paraId="04F13BFB" w14:textId="0E596160" w:rsidR="00B45C4A" w:rsidRPr="00B45C4A" w:rsidRDefault="00E84B96" w:rsidP="00133580">
      <w:pPr>
        <w:pStyle w:val="Akapitzlist"/>
        <w:numPr>
          <w:ilvl w:val="0"/>
          <w:numId w:val="3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Dostawy oleju opałowego</w:t>
      </w:r>
      <w:r w:rsidR="00940F19" w:rsidRPr="00B45C4A">
        <w:rPr>
          <w:rFonts w:ascii="Arial" w:hAnsi="Arial" w:cs="Arial"/>
          <w:color w:val="000000" w:themeColor="text1"/>
          <w:sz w:val="22"/>
          <w:szCs w:val="22"/>
        </w:rPr>
        <w:t xml:space="preserve"> odbywać się będą cyklicznie do budynk</w:t>
      </w:r>
      <w:r w:rsidR="00C40CF6">
        <w:rPr>
          <w:rFonts w:ascii="Arial" w:hAnsi="Arial" w:cs="Arial"/>
          <w:color w:val="000000" w:themeColor="text1"/>
          <w:sz w:val="22"/>
          <w:szCs w:val="22"/>
        </w:rPr>
        <w:t>u</w:t>
      </w:r>
      <w:r w:rsidR="007D438A">
        <w:rPr>
          <w:rFonts w:ascii="Arial" w:hAnsi="Arial" w:cs="Arial"/>
          <w:color w:val="000000" w:themeColor="text1"/>
          <w:sz w:val="22"/>
          <w:szCs w:val="22"/>
        </w:rPr>
        <w:t xml:space="preserve"> MOW w Kolonii Ossa</w:t>
      </w:r>
      <w:r w:rsidR="00940F19" w:rsidRPr="00B45C4A">
        <w:rPr>
          <w:rFonts w:ascii="Arial" w:hAnsi="Arial" w:cs="Arial"/>
          <w:color w:val="000000" w:themeColor="text1"/>
          <w:sz w:val="22"/>
          <w:szCs w:val="22"/>
        </w:rPr>
        <w:t xml:space="preserve"> wraz z przeładunkiem do zbiorników grzewczych.</w:t>
      </w:r>
    </w:p>
    <w:p w14:paraId="3596C342" w14:textId="77777777" w:rsidR="00B45C4A" w:rsidRPr="00B45C4A" w:rsidRDefault="00901952" w:rsidP="00133580">
      <w:pPr>
        <w:pStyle w:val="Akapitzlist"/>
        <w:numPr>
          <w:ilvl w:val="0"/>
          <w:numId w:val="3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Dostarczony olej opałowy winien spełniać następujące warunki jakościowe oraz charakteryzować się następującymi parametrami:</w:t>
      </w:r>
    </w:p>
    <w:p w14:paraId="73CD81DB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gęstość w temperaturze 15° C max. 860 kg/m3 ; </w:t>
      </w:r>
    </w:p>
    <w:p w14:paraId="2DFBA852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wartość opałowa- minimum 42,6 MJ/kg; </w:t>
      </w:r>
    </w:p>
    <w:p w14:paraId="2A750BB6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temperatura zapłonu - minimum 56°C;</w:t>
      </w:r>
    </w:p>
    <w:p w14:paraId="674F0840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lepkość kinetyczna w temperaturze 20°C -maksimum 6,00mm2 /s; </w:t>
      </w:r>
    </w:p>
    <w:p w14:paraId="5DFC75DC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skład frakcyjny:</w:t>
      </w:r>
    </w:p>
    <w:p w14:paraId="3942675E" w14:textId="77777777" w:rsidR="00B45C4A" w:rsidRPr="00B45C4A" w:rsidRDefault="00901952" w:rsidP="00133580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do 250° C destyluje (% V/V), maksimum 65; </w:t>
      </w:r>
    </w:p>
    <w:p w14:paraId="438450F2" w14:textId="77777777" w:rsidR="00B45C4A" w:rsidRPr="00B45C4A" w:rsidRDefault="00901952" w:rsidP="00133580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do 350° C destyluje (% V/V), minimum 85;</w:t>
      </w:r>
    </w:p>
    <w:p w14:paraId="46223EE9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temperatura płynięcia (° C), maksimum -20; </w:t>
      </w:r>
    </w:p>
    <w:p w14:paraId="2AD4592C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pozostałość przy koksowaniu z 10% pozostałości destylacyjnej (% m/m), maksimum 0,30;</w:t>
      </w:r>
    </w:p>
    <w:p w14:paraId="2F6DAF5F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zawartość siarki %( m/m), maksimum 0,100; </w:t>
      </w:r>
    </w:p>
    <w:p w14:paraId="1DEDA6CE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zawartość wody (mg/kg), maksimum 200;</w:t>
      </w:r>
    </w:p>
    <w:p w14:paraId="4124F7C4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zawartość zanieczyszczeń stałych (mg/kg), maksimum 24;</w:t>
      </w:r>
    </w:p>
    <w:p w14:paraId="4241E641" w14:textId="77777777" w:rsidR="00901952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pozostałość po spopieleniu (% m/m), maksimum 0,010</w:t>
      </w:r>
    </w:p>
    <w:p w14:paraId="15622CA2" w14:textId="6C1F98DC" w:rsidR="00087B86" w:rsidRDefault="00087B86" w:rsidP="00133580">
      <w:pPr>
        <w:pStyle w:val="Akapitzlist"/>
        <w:numPr>
          <w:ilvl w:val="0"/>
          <w:numId w:val="6"/>
        </w:numPr>
        <w:spacing w:line="320" w:lineRule="atLeas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576C68">
        <w:rPr>
          <w:rFonts w:ascii="Arial" w:hAnsi="Arial" w:cs="Arial"/>
          <w:sz w:val="22"/>
          <w:szCs w:val="22"/>
        </w:rPr>
        <w:t xml:space="preserve">Szczegółowy opis przedmiotu zamówienia, opis wymagań Zamawiającego w zakresie  realizacji i odbioru określa OPZ – </w:t>
      </w:r>
      <w:r w:rsidRPr="00576C68">
        <w:rPr>
          <w:rFonts w:ascii="Arial" w:hAnsi="Arial" w:cs="Arial"/>
          <w:b/>
          <w:i/>
          <w:sz w:val="22"/>
          <w:szCs w:val="22"/>
        </w:rPr>
        <w:t>załącznik nr 2 do SWIZ</w:t>
      </w:r>
    </w:p>
    <w:p w14:paraId="13382304" w14:textId="5033A7FD" w:rsidR="00B152B3" w:rsidRPr="00576C68" w:rsidRDefault="00B152B3" w:rsidP="00133580">
      <w:pPr>
        <w:pStyle w:val="Akapitzlist"/>
        <w:numPr>
          <w:ilvl w:val="0"/>
          <w:numId w:val="6"/>
        </w:numPr>
        <w:spacing w:line="320" w:lineRule="atLeas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koncesję na obrót paliwami ciekłymi.</w:t>
      </w:r>
    </w:p>
    <w:p w14:paraId="7256F294" w14:textId="20882D11" w:rsidR="00087B86" w:rsidRPr="00576C68" w:rsidRDefault="00B152B3" w:rsidP="00576C68">
      <w:pPr>
        <w:spacing w:line="320" w:lineRule="atLeast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576C68">
        <w:rPr>
          <w:rFonts w:ascii="Arial" w:hAnsi="Arial" w:cs="Arial"/>
          <w:color w:val="000000" w:themeColor="text1"/>
          <w:sz w:val="22"/>
          <w:szCs w:val="22"/>
        </w:rPr>
        <w:t>.1.</w:t>
      </w:r>
      <w:r w:rsidR="0002347E" w:rsidRPr="00576C68">
        <w:rPr>
          <w:rFonts w:ascii="Arial" w:hAnsi="Arial" w:cs="Arial"/>
          <w:color w:val="000000" w:themeColor="text1"/>
          <w:sz w:val="22"/>
          <w:szCs w:val="22"/>
        </w:rPr>
        <w:t xml:space="preserve">Wszystkie wymagania określone w dokumentach wskazanych powyżej stanowią wymagania minimalne, a ich spełnienie jest obligatoryjne. Niespełnienie ww. wymagań  minimalnych będzie skutkować odrzuceniem oferty jako niezgodnej  z warunkami zamówienia na podstawie  art. 226 ust. 1 pkt.5 ustawy </w:t>
      </w:r>
      <w:proofErr w:type="spellStart"/>
      <w:r w:rsidR="0002347E" w:rsidRPr="00576C68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02347E" w:rsidRPr="00576C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E34A4B" w14:textId="14C98F97" w:rsidR="0002347E" w:rsidRPr="00B152B3" w:rsidRDefault="0002347E" w:rsidP="009E42E5">
      <w:pPr>
        <w:pStyle w:val="Akapitzlist"/>
        <w:numPr>
          <w:ilvl w:val="0"/>
          <w:numId w:val="40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52B3">
        <w:rPr>
          <w:rFonts w:ascii="Arial" w:hAnsi="Arial" w:cs="Arial"/>
          <w:color w:val="000000" w:themeColor="text1"/>
          <w:sz w:val="22"/>
          <w:szCs w:val="22"/>
        </w:rPr>
        <w:t xml:space="preserve">Ilekroć </w:t>
      </w:r>
      <w:r w:rsidR="002E36AE" w:rsidRPr="00B152B3">
        <w:rPr>
          <w:rFonts w:ascii="Arial" w:hAnsi="Arial" w:cs="Arial"/>
          <w:color w:val="000000" w:themeColor="text1"/>
          <w:sz w:val="22"/>
          <w:szCs w:val="22"/>
        </w:rPr>
        <w:t xml:space="preserve"> w SW</w:t>
      </w:r>
      <w:r w:rsidRPr="00B152B3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2E36AE" w:rsidRPr="00B152B3">
        <w:rPr>
          <w:rFonts w:ascii="Arial" w:hAnsi="Arial" w:cs="Arial"/>
          <w:color w:val="000000" w:themeColor="text1"/>
          <w:sz w:val="22"/>
          <w:szCs w:val="22"/>
        </w:rPr>
        <w:t xml:space="preserve"> i jej załącznikach przedmiot zamówienia jest opisany:</w:t>
      </w:r>
    </w:p>
    <w:p w14:paraId="54A6011A" w14:textId="77777777" w:rsidR="002E36AE" w:rsidRPr="00B03E2A" w:rsidRDefault="002E36AE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6C68">
        <w:rPr>
          <w:rFonts w:ascii="Arial" w:hAnsi="Arial" w:cs="Arial"/>
          <w:color w:val="000000" w:themeColor="text1"/>
          <w:sz w:val="22"/>
          <w:szCs w:val="22"/>
        </w:rPr>
        <w:t>1) ze wskazaniem znaków  towarowych, nazw własnych, patentów lub pochodzenia źródła lub szczególnego procesu, który charakteryzuje produkty lub usługi dostarczane</w:t>
      </w:r>
      <w:r w:rsidRPr="008B65E0">
        <w:rPr>
          <w:rFonts w:ascii="Arial" w:hAnsi="Arial" w:cs="Arial"/>
          <w:color w:val="000000" w:themeColor="text1"/>
        </w:rPr>
        <w:t xml:space="preserve"> przez </w:t>
      </w:r>
      <w:r w:rsidRPr="00B03E2A">
        <w:rPr>
          <w:rFonts w:ascii="Arial" w:hAnsi="Arial" w:cs="Arial"/>
          <w:color w:val="000000" w:themeColor="text1"/>
          <w:sz w:val="22"/>
          <w:szCs w:val="22"/>
        </w:rPr>
        <w:t xml:space="preserve">konkretnego Wykonawcę to przyjmuje się, że wskazaniom takim towarzyszą wyrazy  „ lub równoważny”. </w:t>
      </w:r>
      <w:r w:rsidRPr="00B03E2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Oznacza to, że dopuszcza się zaoferowanie wyrobów nie gorszych niż opisywanych, tj. spełniających wymagania techniczne, funkcjonalne i jakościowe, co najmniej takie jak wskazane </w:t>
      </w:r>
      <w:r w:rsidR="00A23F94">
        <w:rPr>
          <w:rFonts w:ascii="Arial" w:hAnsi="Arial" w:cs="Arial"/>
          <w:color w:val="000000" w:themeColor="text1"/>
          <w:sz w:val="22"/>
          <w:szCs w:val="22"/>
        </w:rPr>
        <w:t>w dokumentacji niniejszego postę</w:t>
      </w:r>
      <w:r w:rsidRPr="00B03E2A">
        <w:rPr>
          <w:rFonts w:ascii="Arial" w:hAnsi="Arial" w:cs="Arial"/>
          <w:color w:val="000000" w:themeColor="text1"/>
          <w:sz w:val="22"/>
          <w:szCs w:val="22"/>
        </w:rPr>
        <w:t>powania,</w:t>
      </w:r>
    </w:p>
    <w:p w14:paraId="7F8524D3" w14:textId="77777777" w:rsidR="002E36AE" w:rsidRPr="00B03E2A" w:rsidRDefault="002E36AE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3E2A">
        <w:rPr>
          <w:rFonts w:ascii="Arial" w:hAnsi="Arial" w:cs="Arial"/>
          <w:color w:val="000000" w:themeColor="text1"/>
          <w:sz w:val="22"/>
          <w:szCs w:val="22"/>
        </w:rPr>
        <w:t xml:space="preserve">2) poprzez odniesienie się do norm, ocen technicznych, specyfikacji technicznych i systemów referencji technicznych, o których mowa w art. 101 ust.1 pkt.2 oraz ust.3 ustawy </w:t>
      </w:r>
      <w:proofErr w:type="spellStart"/>
      <w:r w:rsidRPr="00B03E2A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B03E2A">
        <w:rPr>
          <w:rFonts w:ascii="Arial" w:hAnsi="Arial" w:cs="Arial"/>
          <w:color w:val="000000" w:themeColor="text1"/>
          <w:sz w:val="22"/>
          <w:szCs w:val="22"/>
        </w:rPr>
        <w:t xml:space="preserve">, to przyjmuje się, że dopuszcza się rozwiązania równoważne </w:t>
      </w:r>
      <w:r w:rsidR="004F5DEC" w:rsidRPr="00B03E2A">
        <w:rPr>
          <w:rFonts w:ascii="Arial" w:hAnsi="Arial" w:cs="Arial"/>
          <w:color w:val="000000" w:themeColor="text1"/>
          <w:sz w:val="22"/>
          <w:szCs w:val="22"/>
        </w:rPr>
        <w:t>opisywanym, a odniesieniu takiemu towarzyszą wyrazy „lub równoważne”.</w:t>
      </w:r>
    </w:p>
    <w:p w14:paraId="31E29F73" w14:textId="77777777" w:rsidR="004F5DEC" w:rsidRPr="00B03E2A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0BCEB9" w14:textId="0CBD81E6" w:rsidR="004F5DEC" w:rsidRPr="008B65E0" w:rsidRDefault="00B152B3" w:rsidP="004F5DE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7</w:t>
      </w:r>
      <w:r w:rsidR="004F5DEC" w:rsidRPr="008B65E0">
        <w:rPr>
          <w:rFonts w:ascii="Arial" w:hAnsi="Arial" w:cs="Arial"/>
          <w:b/>
          <w:color w:val="000000" w:themeColor="text1"/>
        </w:rPr>
        <w:t xml:space="preserve">. </w:t>
      </w:r>
      <w:r w:rsidR="004F5DEC" w:rsidRPr="008B65E0">
        <w:rPr>
          <w:rFonts w:ascii="Arial" w:hAnsi="Arial" w:cs="Arial"/>
          <w:b/>
          <w:bCs/>
          <w:color w:val="000000" w:themeColor="text1"/>
          <w:sz w:val="22"/>
          <w:szCs w:val="22"/>
        </w:rPr>
        <w:t>Wspólny Słownik Zamówień  CPV:</w:t>
      </w:r>
    </w:p>
    <w:p w14:paraId="06068825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color w:val="000000" w:themeColor="text1"/>
          <w:sz w:val="22"/>
          <w:szCs w:val="22"/>
        </w:rPr>
        <w:t xml:space="preserve">09135100-5   - olej opałowy </w:t>
      </w:r>
    </w:p>
    <w:p w14:paraId="43A1AD5C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848BEC" w14:textId="77777777" w:rsidR="004F5DEC" w:rsidRPr="00210645" w:rsidRDefault="004F5DEC" w:rsidP="001335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 xml:space="preserve">Termin wykonania zamówienia </w:t>
      </w:r>
    </w:p>
    <w:p w14:paraId="73F8ACFB" w14:textId="77777777" w:rsidR="004F5DEC" w:rsidRPr="00A0472D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1107A1" w14:textId="58375F74" w:rsidR="004F5DEC" w:rsidRPr="008B65E0" w:rsidRDefault="004F5DEC" w:rsidP="004F5DE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color w:val="000000" w:themeColor="text1"/>
          <w:sz w:val="22"/>
          <w:szCs w:val="22"/>
        </w:rPr>
        <w:t xml:space="preserve">Zamawiający wymaga, aby zamówienie zostało wykonane w terminie 12 miesięcy od dnia </w:t>
      </w:r>
      <w:r w:rsidR="00C40CF6">
        <w:rPr>
          <w:rFonts w:ascii="Arial" w:hAnsi="Arial" w:cs="Arial"/>
          <w:color w:val="000000" w:themeColor="text1"/>
          <w:sz w:val="22"/>
          <w:szCs w:val="22"/>
        </w:rPr>
        <w:t xml:space="preserve">                01-01-2023r. do 31-12-2023r.</w:t>
      </w:r>
    </w:p>
    <w:p w14:paraId="765E7B6F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1B24A43" w14:textId="77777777" w:rsidR="004F5DEC" w:rsidRPr="00210645" w:rsidRDefault="004F5DEC" w:rsidP="00133580">
      <w:pPr>
        <w:pStyle w:val="Akapitzlist"/>
        <w:numPr>
          <w:ilvl w:val="0"/>
          <w:numId w:val="1"/>
        </w:numPr>
        <w:tabs>
          <w:tab w:val="clear" w:pos="0"/>
          <w:tab w:val="left" w:pos="-3544"/>
        </w:tabs>
        <w:spacing w:line="276" w:lineRule="auto"/>
        <w:ind w:left="142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>Projektowane postanowienia umowy w sprawie zamówienia publicznego, które zostaną wprowadzone do treści tej umowy.</w:t>
      </w:r>
    </w:p>
    <w:p w14:paraId="4FD7A669" w14:textId="77777777" w:rsidR="00A0472D" w:rsidRPr="008B65E0" w:rsidRDefault="00A0472D" w:rsidP="00A0472D">
      <w:pPr>
        <w:pStyle w:val="Akapitzlist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17DB38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color w:val="000000" w:themeColor="text1"/>
          <w:sz w:val="22"/>
          <w:szCs w:val="22"/>
        </w:rPr>
        <w:t xml:space="preserve">Projektowane postanowienia umowy  w sprawie zamówienia publicznego, które zostaną wprowadzone do treści umowy stanowią  - </w:t>
      </w:r>
      <w:r w:rsidRPr="008B65E0">
        <w:rPr>
          <w:rFonts w:ascii="Arial" w:hAnsi="Arial" w:cs="Arial"/>
          <w:b/>
          <w:color w:val="000000" w:themeColor="text1"/>
          <w:sz w:val="22"/>
          <w:szCs w:val="22"/>
        </w:rPr>
        <w:t>załącznik nr 4 do SWZ.</w:t>
      </w:r>
    </w:p>
    <w:p w14:paraId="7141BB59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BD3488" w14:textId="68BC0B80" w:rsidR="004F5DEC" w:rsidRPr="00210645" w:rsidRDefault="00153881" w:rsidP="00133580">
      <w:pPr>
        <w:pStyle w:val="Akapitzlist"/>
        <w:numPr>
          <w:ilvl w:val="0"/>
          <w:numId w:val="1"/>
        </w:numPr>
        <w:spacing w:line="276" w:lineRule="auto"/>
        <w:ind w:left="142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>Informacje o środkach komunikacji elektronicznej, przy użyciu których zamawiający będzie komunikował się z wykonawcami, oraz informacje</w:t>
      </w:r>
      <w:r w:rsidR="00C40CF6">
        <w:rPr>
          <w:rFonts w:ascii="Arial" w:hAnsi="Arial" w:cs="Arial"/>
          <w:b/>
          <w:color w:val="000000" w:themeColor="text1"/>
          <w:u w:val="single"/>
        </w:rPr>
        <w:t xml:space="preserve">                         </w:t>
      </w:r>
      <w:r w:rsidRPr="00210645">
        <w:rPr>
          <w:rFonts w:ascii="Arial" w:hAnsi="Arial" w:cs="Arial"/>
          <w:b/>
          <w:color w:val="000000" w:themeColor="text1"/>
          <w:u w:val="single"/>
        </w:rPr>
        <w:t xml:space="preserve"> o wymaganiach technicznych i organizacyjnych sporządzania, wysłania</w:t>
      </w:r>
      <w:r w:rsidR="00C40CF6">
        <w:rPr>
          <w:rFonts w:ascii="Arial" w:hAnsi="Arial" w:cs="Arial"/>
          <w:b/>
          <w:color w:val="000000" w:themeColor="text1"/>
          <w:u w:val="single"/>
        </w:rPr>
        <w:t xml:space="preserve">                          </w:t>
      </w:r>
      <w:r w:rsidRPr="00210645">
        <w:rPr>
          <w:rFonts w:ascii="Arial" w:hAnsi="Arial" w:cs="Arial"/>
          <w:b/>
          <w:color w:val="000000" w:themeColor="text1"/>
          <w:u w:val="single"/>
        </w:rPr>
        <w:t xml:space="preserve"> i odbierania korespondencji elektronicznej.</w:t>
      </w:r>
    </w:p>
    <w:p w14:paraId="5294E7CC" w14:textId="77777777" w:rsidR="00A0472D" w:rsidRPr="008B65E0" w:rsidRDefault="00A0472D" w:rsidP="00A0472D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58D6543" w14:textId="64CCE769" w:rsidR="00153881" w:rsidRPr="005408FC" w:rsidRDefault="00153881" w:rsidP="009E42E5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Style w:val="czeinternetowe"/>
          <w:rFonts w:ascii="Arial" w:hAnsi="Arial" w:cs="Arial"/>
          <w:color w:val="000000" w:themeColor="text1"/>
          <w:sz w:val="22"/>
          <w:szCs w:val="22"/>
        </w:rPr>
      </w:pPr>
      <w:r w:rsidRPr="00A0472D">
        <w:rPr>
          <w:rFonts w:ascii="Arial" w:hAnsi="Arial" w:cs="Arial"/>
          <w:color w:val="000000" w:themeColor="text1"/>
          <w:sz w:val="22"/>
          <w:szCs w:val="22"/>
        </w:rPr>
        <w:t>W postępowaniu o udzielenie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 xml:space="preserve"> zamówienia komunikacja między Z</w:t>
      </w:r>
      <w:r w:rsidRPr="00A0472D">
        <w:rPr>
          <w:rFonts w:ascii="Arial" w:hAnsi="Arial" w:cs="Arial"/>
          <w:color w:val="000000" w:themeColor="text1"/>
          <w:sz w:val="22"/>
          <w:szCs w:val="22"/>
        </w:rPr>
        <w:t xml:space="preserve">amawiającym a Wykonawcami odbywa się droga elektroniczną przy użyciu </w:t>
      </w:r>
      <w:proofErr w:type="spellStart"/>
      <w:r w:rsidRPr="00A0472D">
        <w:rPr>
          <w:rFonts w:ascii="Arial" w:hAnsi="Arial" w:cs="Arial"/>
          <w:color w:val="000000" w:themeColor="text1"/>
          <w:sz w:val="22"/>
          <w:szCs w:val="22"/>
        </w:rPr>
        <w:t>miniP</w:t>
      </w:r>
      <w:r w:rsidR="005408FC">
        <w:rPr>
          <w:rFonts w:ascii="Arial" w:hAnsi="Arial" w:cs="Arial"/>
          <w:color w:val="000000" w:themeColor="text1"/>
          <w:sz w:val="22"/>
          <w:szCs w:val="22"/>
        </w:rPr>
        <w:t>ortalu</w:t>
      </w:r>
      <w:proofErr w:type="spellEnd"/>
      <w:r w:rsidR="005408FC">
        <w:rPr>
          <w:rFonts w:ascii="Arial" w:hAnsi="Arial" w:cs="Arial"/>
          <w:color w:val="000000" w:themeColor="text1"/>
          <w:sz w:val="22"/>
          <w:szCs w:val="22"/>
        </w:rPr>
        <w:t xml:space="preserve">, który dostępny jest pod </w:t>
      </w:r>
      <w:r w:rsidRPr="00A0472D">
        <w:rPr>
          <w:rFonts w:ascii="Arial" w:hAnsi="Arial" w:cs="Arial"/>
          <w:color w:val="000000" w:themeColor="text1"/>
          <w:sz w:val="22"/>
          <w:szCs w:val="22"/>
        </w:rPr>
        <w:t>adresem:</w:t>
      </w:r>
      <w:r w:rsidR="00676E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="00676E58" w:rsidRPr="00060FA5">
          <w:rPr>
            <w:rStyle w:val="Hipercze"/>
            <w:rFonts w:ascii="Arial" w:hAnsi="Arial" w:cs="Arial"/>
            <w:b/>
            <w:sz w:val="22"/>
            <w:szCs w:val="22"/>
          </w:rPr>
          <w:t>https://miniportal.uzp.gov.pl</w:t>
        </w:r>
      </w:hyperlink>
      <w:r w:rsidR="00676E58">
        <w:rPr>
          <w:rStyle w:val="czeinternetow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11CB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ePUAPu</w:t>
      </w:r>
      <w:proofErr w:type="spellEnd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dostępnego pod adresem:</w:t>
      </w:r>
      <w:r w:rsidR="00A46588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12" w:history="1">
        <w:r w:rsidR="00A46588" w:rsidRPr="00121C41">
          <w:rPr>
            <w:rStyle w:val="Hipercze"/>
            <w:rFonts w:ascii="Arial" w:hAnsi="Arial" w:cs="Arial"/>
            <w:b/>
            <w:sz w:val="22"/>
            <w:szCs w:val="22"/>
          </w:rPr>
          <w:t>https://epuap.gov.pl/wps/portal</w:t>
        </w:r>
      </w:hyperlink>
      <w:r w:rsidR="002D6742"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  </w:t>
      </w: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oraz poczty elektronicznej</w:t>
      </w:r>
      <w:r w:rsidR="00676E58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:</w:t>
      </w:r>
      <w:r w:rsidR="00B24F81" w:rsidRPr="00676E58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7D438A">
        <w:rPr>
          <w:rStyle w:val="Hipercze"/>
          <w:rFonts w:ascii="Arial" w:hAnsi="Arial" w:cs="Arial"/>
          <w:b/>
          <w:sz w:val="22"/>
          <w:szCs w:val="22"/>
        </w:rPr>
        <w:t>mow68_kolonia.ossa@op.pl</w:t>
      </w:r>
    </w:p>
    <w:p w14:paraId="0C729841" w14:textId="77777777" w:rsidR="00153881" w:rsidRPr="008B65E0" w:rsidRDefault="00153881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2347B215" w14:textId="77777777" w:rsidR="00653B36" w:rsidRPr="005408FC" w:rsidRDefault="00153881" w:rsidP="009E42E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Wykonawca zamierzający wziąć udział  w postępowaniu o udzielenie zamówienia publicznego musi</w:t>
      </w:r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posiadać konto </w:t>
      </w:r>
      <w:proofErr w:type="spellStart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. Wykonawca posiadający konto </w:t>
      </w:r>
      <w:proofErr w:type="spellStart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ma dostęp do formularzy: „Formularz do złożenia, zmiany, wycofania oferty lub wniosku” oraz do „Formularz komunikacji”.</w:t>
      </w:r>
    </w:p>
    <w:p w14:paraId="10879983" w14:textId="77777777" w:rsidR="00653B36" w:rsidRPr="008B65E0" w:rsidRDefault="00653B36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D18EDD0" w14:textId="4CF3825E" w:rsidR="002A3F7B" w:rsidRPr="005408FC" w:rsidRDefault="00653B36" w:rsidP="009E42E5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Wymagania techniczne i organizacyjne wysyłania i odbierania dokumentów elektronicznych, elektronicznych kopii dokumentów i oświadczeń oraz informacji przekazywanych przy ich użyciu, opisane zostały w instrukcji użytkowania</w:t>
      </w:r>
      <w:r w:rsidR="00A262E9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miniPortalu</w:t>
      </w:r>
      <w:proofErr w:type="spellEnd"/>
      <w:r w:rsidR="00A262E9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13" w:history="1">
        <w:r w:rsidR="00A262E9" w:rsidRPr="00121C41">
          <w:rPr>
            <w:rStyle w:val="Hipercze"/>
            <w:rFonts w:ascii="Arial" w:hAnsi="Arial" w:cs="Arial"/>
            <w:sz w:val="22"/>
            <w:szCs w:val="22"/>
          </w:rPr>
          <w:t>https://miniportal.uzp.gov.pl/Instrukcja_ uzytkownika_miniPortal-ePUAP.pdf</w:t>
        </w:r>
      </w:hyperlink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oraz instrukcjach </w:t>
      </w:r>
      <w:proofErr w:type="spellStart"/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dostępnych na stronie </w:t>
      </w:r>
      <w:hyperlink r:id="rId14" w:history="1">
        <w:r w:rsidR="002A3F7B" w:rsidRPr="005408FC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00681963" w14:textId="77777777" w:rsidR="002A3F7B" w:rsidRPr="005408FC" w:rsidRDefault="002A3F7B" w:rsidP="005408FC">
      <w:pPr>
        <w:spacing w:line="276" w:lineRule="auto"/>
        <w:ind w:left="284" w:hanging="284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4A28FC1" w14:textId="77777777" w:rsidR="002A3F7B" w:rsidRPr="005408FC" w:rsidRDefault="002A3F7B" w:rsidP="009E42E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lastRenderedPageBreak/>
        <w:t>Wykonawca przystępując do niniejszego postępowania o udzielenie zamówienia publicznego, akcep</w:t>
      </w:r>
      <w:r w:rsidR="009E06D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tuje warunki korzystania z </w:t>
      </w:r>
      <w:proofErr w:type="spellStart"/>
      <w:r w:rsidR="009E06D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mini</w:t>
      </w:r>
      <w:r w:rsidR="008B65E0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P</w:t>
      </w: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ortalu</w:t>
      </w:r>
      <w:proofErr w:type="spellEnd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, określone w regulaminie </w:t>
      </w:r>
      <w:proofErr w:type="spellStart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miniPortalu</w:t>
      </w:r>
      <w:proofErr w:type="spellEnd"/>
      <w:r w:rsidR="009E06D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i zobowiązuje się </w:t>
      </w: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przestrzegać postanowień tego Regulaminu. </w:t>
      </w:r>
    </w:p>
    <w:p w14:paraId="5B71C012" w14:textId="77777777" w:rsidR="002A3F7B" w:rsidRPr="008B65E0" w:rsidRDefault="002A3F7B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5E25C6A" w14:textId="77777777" w:rsidR="001170F9" w:rsidRPr="00E84B96" w:rsidRDefault="002A3F7B" w:rsidP="009E42E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Maksymalny rozmiar plików przesyłanych za pośrednictwem dedykowanych formularzy:</w:t>
      </w:r>
    </w:p>
    <w:p w14:paraId="48001B3C" w14:textId="77777777" w:rsidR="005408FC" w:rsidRPr="00E84B96" w:rsidRDefault="00A0472D" w:rsidP="00FE6922">
      <w:pPr>
        <w:spacing w:line="276" w:lineRule="auto"/>
        <w:ind w:left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„</w:t>
      </w:r>
      <w:r w:rsidR="001170F9"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Formularz złożenia, zmiany, wycofania oferty lub wniosku” i „Formularz</w:t>
      </w:r>
    </w:p>
    <w:p w14:paraId="4721A6A3" w14:textId="77777777" w:rsidR="001170F9" w:rsidRPr="00E84B96" w:rsidRDefault="001170F9" w:rsidP="00FE6922">
      <w:pPr>
        <w:spacing w:line="276" w:lineRule="auto"/>
        <w:ind w:left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do komunikacji” wynosi 150MB.</w:t>
      </w:r>
    </w:p>
    <w:p w14:paraId="71028CE2" w14:textId="77777777" w:rsidR="001170F9" w:rsidRPr="008B65E0" w:rsidRDefault="001170F9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09E3B9DC" w14:textId="77777777" w:rsidR="001170F9" w:rsidRPr="003A09DD" w:rsidRDefault="001170F9" w:rsidP="009E42E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Za datę przekazania oferty , wniosków, zawiadomień, dokumentów elektronicznych, oświadczeń lub elektronicznych kopii dokumentów lub oświadczeń oraz innych informacji przyjm</w:t>
      </w:r>
      <w:r w:rsidR="003A09DD"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uje się datę  ich przekazania </w:t>
      </w:r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na </w:t>
      </w:r>
      <w:proofErr w:type="spellStart"/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005DD4DD" w14:textId="77777777" w:rsidR="001170F9" w:rsidRPr="008B65E0" w:rsidRDefault="001170F9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2ABBCEA5" w14:textId="77777777" w:rsidR="006C557C" w:rsidRPr="006C557C" w:rsidRDefault="001170F9" w:rsidP="009E42E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6C557C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Sposób komunikowania się Zamawiającego z Wykonawcami </w:t>
      </w:r>
    </w:p>
    <w:p w14:paraId="01F357CE" w14:textId="77777777" w:rsidR="00153881" w:rsidRPr="006C557C" w:rsidRDefault="001170F9" w:rsidP="00FE6922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557C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>( nie dotyczy składania ofert).</w:t>
      </w:r>
    </w:p>
    <w:p w14:paraId="6F7C1CC0" w14:textId="5317CE60" w:rsidR="004F5DEC" w:rsidRPr="009942D5" w:rsidRDefault="005075AC" w:rsidP="009E42E5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942D5">
        <w:rPr>
          <w:rFonts w:ascii="Arial" w:hAnsi="Arial" w:cs="Arial"/>
          <w:sz w:val="22"/>
          <w:szCs w:val="22"/>
        </w:rPr>
        <w:t xml:space="preserve">W postępowaniu o udzielenie zamówienia korespondencja (inna niż oferta Wykonawcy i załączniki do oferty) odbywa się elektronicznie za pośrednictwem dedykowanego formularza dostępnego na </w:t>
      </w:r>
      <w:proofErr w:type="spellStart"/>
      <w:r w:rsidRPr="009942D5">
        <w:rPr>
          <w:rFonts w:ascii="Arial" w:hAnsi="Arial" w:cs="Arial"/>
          <w:sz w:val="22"/>
          <w:szCs w:val="22"/>
        </w:rPr>
        <w:t>ePUAP</w:t>
      </w:r>
      <w:proofErr w:type="spellEnd"/>
      <w:r w:rsidRPr="009942D5">
        <w:rPr>
          <w:rFonts w:ascii="Arial" w:hAnsi="Arial" w:cs="Arial"/>
          <w:sz w:val="22"/>
          <w:szCs w:val="22"/>
        </w:rPr>
        <w:t xml:space="preserve"> oraz udostępnionego przez </w:t>
      </w:r>
      <w:proofErr w:type="spellStart"/>
      <w:r w:rsidRPr="009942D5">
        <w:rPr>
          <w:rFonts w:ascii="Arial" w:hAnsi="Arial" w:cs="Arial"/>
          <w:sz w:val="22"/>
          <w:szCs w:val="22"/>
        </w:rPr>
        <w:t>miniPortal</w:t>
      </w:r>
      <w:proofErr w:type="spellEnd"/>
      <w:r w:rsidRPr="009942D5">
        <w:rPr>
          <w:rFonts w:ascii="Arial" w:hAnsi="Arial" w:cs="Arial"/>
          <w:sz w:val="22"/>
          <w:szCs w:val="22"/>
        </w:rPr>
        <w:t xml:space="preserve"> „Formularza do komunikacji”. Korespondencja przesłana za pomocą tego formularza nie może być szyfrowana. We wszelkiej korespondencji związanej z niniejszym postępowanie</w:t>
      </w:r>
      <w:r w:rsidR="009E06D1">
        <w:rPr>
          <w:rFonts w:ascii="Arial" w:hAnsi="Arial" w:cs="Arial"/>
          <w:sz w:val="22"/>
          <w:szCs w:val="22"/>
        </w:rPr>
        <w:t>m</w:t>
      </w:r>
      <w:r w:rsidRPr="009942D5">
        <w:rPr>
          <w:rFonts w:ascii="Arial" w:hAnsi="Arial" w:cs="Arial"/>
          <w:sz w:val="22"/>
          <w:szCs w:val="22"/>
        </w:rPr>
        <w:t xml:space="preserve"> Zamawiający</w:t>
      </w:r>
      <w:r w:rsidR="009E06D1">
        <w:rPr>
          <w:rFonts w:ascii="Arial" w:hAnsi="Arial" w:cs="Arial"/>
          <w:sz w:val="22"/>
          <w:szCs w:val="22"/>
        </w:rPr>
        <w:t xml:space="preserve"> i Wykonawcy </w:t>
      </w:r>
      <w:r w:rsidRPr="009942D5">
        <w:rPr>
          <w:rFonts w:ascii="Arial" w:hAnsi="Arial" w:cs="Arial"/>
          <w:sz w:val="22"/>
          <w:szCs w:val="22"/>
        </w:rPr>
        <w:t xml:space="preserve"> posługują się numerem </w:t>
      </w:r>
      <w:r w:rsidR="00901952" w:rsidRPr="009942D5">
        <w:rPr>
          <w:rFonts w:ascii="Arial" w:hAnsi="Arial" w:cs="Arial"/>
          <w:sz w:val="22"/>
          <w:szCs w:val="22"/>
        </w:rPr>
        <w:t>o</w:t>
      </w:r>
      <w:r w:rsidRPr="009942D5">
        <w:rPr>
          <w:rFonts w:ascii="Arial" w:hAnsi="Arial" w:cs="Arial"/>
          <w:sz w:val="22"/>
          <w:szCs w:val="22"/>
        </w:rPr>
        <w:t xml:space="preserve">głoszenia w BZP lub nr postępowania: </w:t>
      </w:r>
      <w:r w:rsidR="00C40CF6">
        <w:rPr>
          <w:rFonts w:ascii="Arial" w:hAnsi="Arial" w:cs="Arial"/>
          <w:sz w:val="22"/>
          <w:szCs w:val="22"/>
        </w:rPr>
        <w:t>MOW</w:t>
      </w:r>
      <w:r w:rsidR="00F25CAC">
        <w:rPr>
          <w:rFonts w:ascii="Arial" w:hAnsi="Arial" w:cs="Arial"/>
          <w:sz w:val="22"/>
          <w:szCs w:val="22"/>
        </w:rPr>
        <w:t xml:space="preserve"> - 1/2022</w:t>
      </w:r>
      <w:r w:rsidR="00C40CF6">
        <w:rPr>
          <w:rFonts w:ascii="Arial" w:hAnsi="Arial" w:cs="Arial"/>
          <w:sz w:val="22"/>
          <w:szCs w:val="22"/>
        </w:rPr>
        <w:t>/ZP</w:t>
      </w:r>
    </w:p>
    <w:p w14:paraId="0767E452" w14:textId="00E21BCF" w:rsidR="005075AC" w:rsidRPr="00C40CF6" w:rsidRDefault="005075AC" w:rsidP="009E42E5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42D5">
        <w:rPr>
          <w:rFonts w:ascii="Arial" w:hAnsi="Arial" w:cs="Arial"/>
          <w:sz w:val="22"/>
          <w:szCs w:val="22"/>
        </w:rPr>
        <w:t xml:space="preserve">Zamawiający dopuszcza również komunikację z Wykonawcami </w:t>
      </w:r>
      <w:r w:rsidR="00755318" w:rsidRPr="009942D5">
        <w:rPr>
          <w:rFonts w:ascii="Arial" w:hAnsi="Arial" w:cs="Arial"/>
          <w:sz w:val="22"/>
          <w:szCs w:val="22"/>
        </w:rPr>
        <w:t>za pomocą poczty elektronicznej , na adres email</w:t>
      </w:r>
      <w:r w:rsidR="00755318" w:rsidRPr="00C40CF6">
        <w:rPr>
          <w:rFonts w:ascii="Arial" w:hAnsi="Arial" w:cs="Arial"/>
          <w:b/>
          <w:sz w:val="22"/>
          <w:szCs w:val="22"/>
        </w:rPr>
        <w:t xml:space="preserve">: </w:t>
      </w:r>
      <w:r w:rsidR="007D438A">
        <w:rPr>
          <w:rStyle w:val="Hipercze"/>
          <w:rFonts w:ascii="Arial" w:hAnsi="Arial" w:cs="Arial"/>
          <w:b/>
          <w:sz w:val="22"/>
          <w:szCs w:val="22"/>
        </w:rPr>
        <w:t>mow68_kolonia.ossa@op.pl</w:t>
      </w:r>
    </w:p>
    <w:p w14:paraId="37AEDDDB" w14:textId="7C9626F2" w:rsidR="000E0747" w:rsidRPr="00C40CF6" w:rsidRDefault="00755318" w:rsidP="00C40CF6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CF6">
        <w:rPr>
          <w:rFonts w:ascii="Arial" w:hAnsi="Arial" w:cs="Arial"/>
          <w:sz w:val="22"/>
          <w:szCs w:val="22"/>
        </w:rPr>
        <w:t>Dokumenty elektroniczne, oświadc</w:t>
      </w:r>
      <w:r w:rsidR="000E0747" w:rsidRPr="00C40CF6">
        <w:rPr>
          <w:rFonts w:ascii="Arial" w:hAnsi="Arial" w:cs="Arial"/>
          <w:sz w:val="22"/>
          <w:szCs w:val="22"/>
        </w:rPr>
        <w:t>z</w:t>
      </w:r>
      <w:r w:rsidRPr="00C40CF6">
        <w:rPr>
          <w:rFonts w:ascii="Arial" w:hAnsi="Arial" w:cs="Arial"/>
          <w:sz w:val="22"/>
          <w:szCs w:val="22"/>
        </w:rPr>
        <w:t>enia lub elektroniczne kopie dokumentów lub oświadczeń</w:t>
      </w:r>
      <w:r w:rsidR="009942D5" w:rsidRPr="00C40CF6">
        <w:rPr>
          <w:rFonts w:ascii="Arial" w:hAnsi="Arial" w:cs="Arial"/>
          <w:sz w:val="22"/>
          <w:szCs w:val="22"/>
        </w:rPr>
        <w:t xml:space="preserve"> składane są</w:t>
      </w:r>
      <w:r w:rsidR="00DE11CB" w:rsidRPr="00C40CF6">
        <w:rPr>
          <w:rFonts w:ascii="Arial" w:hAnsi="Arial" w:cs="Arial"/>
          <w:sz w:val="22"/>
          <w:szCs w:val="22"/>
        </w:rPr>
        <w:t xml:space="preserve"> </w:t>
      </w:r>
      <w:r w:rsidR="009942D5" w:rsidRPr="00C40CF6">
        <w:rPr>
          <w:rFonts w:ascii="Arial" w:hAnsi="Arial" w:cs="Arial"/>
          <w:sz w:val="22"/>
          <w:szCs w:val="22"/>
        </w:rPr>
        <w:t xml:space="preserve">przez Wykonawcę za pośrednictwem "Formularza do komunikacji" jako załączniki. Zamawiający dopuszcza również możliwość składania dokumentów elektronicznych </w:t>
      </w:r>
      <w:r w:rsidR="00FC16A8" w:rsidRPr="00C40CF6">
        <w:rPr>
          <w:rFonts w:ascii="Arial" w:hAnsi="Arial" w:cs="Arial"/>
          <w:sz w:val="22"/>
          <w:szCs w:val="22"/>
        </w:rPr>
        <w:t>lub elektroniczne kopie dokumentów lub oświadczeń</w:t>
      </w:r>
      <w:r w:rsidR="000E0747" w:rsidRPr="00C40CF6">
        <w:rPr>
          <w:rFonts w:ascii="Arial" w:hAnsi="Arial" w:cs="Arial"/>
          <w:sz w:val="22"/>
          <w:szCs w:val="22"/>
        </w:rPr>
        <w:t xml:space="preserve"> za pomocą poczty elektronicznej, na adres email: </w:t>
      </w:r>
      <w:r w:rsidR="007D438A">
        <w:rPr>
          <w:rStyle w:val="Hipercze"/>
          <w:rFonts w:ascii="Arial" w:hAnsi="Arial" w:cs="Arial"/>
          <w:b/>
          <w:sz w:val="22"/>
          <w:szCs w:val="22"/>
        </w:rPr>
        <w:t>mow68_kolonia.ossa@op.pl</w:t>
      </w:r>
    </w:p>
    <w:p w14:paraId="4A81D9A6" w14:textId="2967CBAC" w:rsidR="000E0747" w:rsidRPr="003F37B0" w:rsidRDefault="000E0747" w:rsidP="009E42E5">
      <w:pPr>
        <w:pStyle w:val="Akapitzlist"/>
        <w:numPr>
          <w:ilvl w:val="0"/>
          <w:numId w:val="12"/>
        </w:numPr>
        <w:tabs>
          <w:tab w:val="left" w:pos="4678"/>
          <w:tab w:val="left" w:pos="4820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F37B0">
        <w:rPr>
          <w:rFonts w:ascii="Arial" w:hAnsi="Arial" w:cs="Arial"/>
          <w:sz w:val="22"/>
          <w:szCs w:val="22"/>
        </w:rPr>
        <w:t xml:space="preserve">Sposób sporządzenia dokumentów elektronicznych, oświadczeń lub elektronicznych kopii dokumentów lub oświadczeń musi być zgodny z  wymaganiami określonymi </w:t>
      </w:r>
      <w:r w:rsidR="00E352F2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3F37B0">
        <w:rPr>
          <w:rFonts w:ascii="Arial" w:hAnsi="Arial" w:cs="Arial"/>
          <w:sz w:val="22"/>
          <w:szCs w:val="22"/>
        </w:rPr>
        <w:t>w rozporządzeniu Prezesa  Rady Ministrów  z dnia 30 grudnia 2020r. w sprawie sposobu sporządzania i przekazywania informacji oraz wymagań technicznych  dla dokumentów elektronicznych oraz środków komunikacji elektronicznej w postępowaniu o udzielenie zamówienia publicznego lub konkursie (Dz.U z 2020 poz.2452).</w:t>
      </w:r>
    </w:p>
    <w:p w14:paraId="72878CE5" w14:textId="77777777" w:rsidR="000E0747" w:rsidRPr="003F37B0" w:rsidRDefault="000E0747" w:rsidP="009E42E5">
      <w:pPr>
        <w:pStyle w:val="Akapitzlist"/>
        <w:numPr>
          <w:ilvl w:val="0"/>
          <w:numId w:val="12"/>
        </w:numPr>
        <w:tabs>
          <w:tab w:val="left" w:pos="4678"/>
          <w:tab w:val="left" w:pos="4820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F37B0">
        <w:rPr>
          <w:rFonts w:ascii="Arial" w:hAnsi="Arial" w:cs="Arial"/>
          <w:sz w:val="22"/>
          <w:szCs w:val="22"/>
        </w:rPr>
        <w:t>Zamawiający nie przewiduje sposobu komunikowania się z Wykonawcami w inny sposób niż pr</w:t>
      </w:r>
      <w:r w:rsidR="00901952" w:rsidRPr="003F37B0">
        <w:rPr>
          <w:rFonts w:ascii="Arial" w:hAnsi="Arial" w:cs="Arial"/>
          <w:sz w:val="22"/>
          <w:szCs w:val="22"/>
        </w:rPr>
        <w:t>z</w:t>
      </w:r>
      <w:r w:rsidRPr="003F37B0">
        <w:rPr>
          <w:rFonts w:ascii="Arial" w:hAnsi="Arial" w:cs="Arial"/>
          <w:sz w:val="22"/>
          <w:szCs w:val="22"/>
        </w:rPr>
        <w:t>y użyciu środków komunikacji elektronicznej wskazanej w SWZ</w:t>
      </w:r>
    </w:p>
    <w:p w14:paraId="553513FE" w14:textId="77777777" w:rsidR="00974C55" w:rsidRPr="008B65E0" w:rsidRDefault="00974C55" w:rsidP="000E0747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04CD934" w14:textId="77777777" w:rsidR="000C3498" w:rsidRPr="00DE11CB" w:rsidRDefault="00D96BE0" w:rsidP="00DE11CB">
      <w:pPr>
        <w:pStyle w:val="Akapitzlist"/>
        <w:numPr>
          <w:ilvl w:val="0"/>
          <w:numId w:val="1"/>
        </w:numPr>
        <w:spacing w:line="320" w:lineRule="atLeast"/>
        <w:ind w:left="142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8B65E0">
        <w:rPr>
          <w:rFonts w:ascii="Arial" w:hAnsi="Arial" w:cs="Arial"/>
          <w:b/>
          <w:color w:val="000000" w:themeColor="text1"/>
          <w:u w:val="single"/>
        </w:rPr>
        <w:t xml:space="preserve">Informacje  </w:t>
      </w:r>
      <w:r w:rsidR="009E06D1">
        <w:rPr>
          <w:rFonts w:ascii="Arial" w:hAnsi="Arial" w:cs="Arial"/>
          <w:b/>
          <w:color w:val="000000" w:themeColor="text1"/>
          <w:u w:val="single"/>
        </w:rPr>
        <w:t xml:space="preserve">o </w:t>
      </w:r>
      <w:r w:rsidRPr="008B65E0">
        <w:rPr>
          <w:rFonts w:ascii="Arial" w:hAnsi="Arial" w:cs="Arial"/>
          <w:b/>
          <w:color w:val="000000" w:themeColor="text1"/>
          <w:u w:val="single"/>
        </w:rPr>
        <w:t>sposobi</w:t>
      </w:r>
      <w:r w:rsidR="009E06D1">
        <w:rPr>
          <w:rFonts w:ascii="Arial" w:hAnsi="Arial" w:cs="Arial"/>
          <w:b/>
          <w:color w:val="000000" w:themeColor="text1"/>
          <w:u w:val="single"/>
        </w:rPr>
        <w:t>e</w:t>
      </w:r>
      <w:r w:rsidRPr="008B65E0">
        <w:rPr>
          <w:rFonts w:ascii="Arial" w:hAnsi="Arial" w:cs="Arial"/>
          <w:b/>
          <w:color w:val="000000" w:themeColor="text1"/>
          <w:u w:val="single"/>
        </w:rPr>
        <w:t xml:space="preserve"> komunikowania się Zamawiającego z Wykonawcami w inny </w:t>
      </w:r>
      <w:r w:rsidR="006654BF" w:rsidRPr="00DE11CB">
        <w:rPr>
          <w:rFonts w:ascii="Arial" w:hAnsi="Arial" w:cs="Arial"/>
          <w:b/>
          <w:color w:val="000000" w:themeColor="text1"/>
          <w:u w:val="single"/>
        </w:rPr>
        <w:t>sposób  niż przy uż</w:t>
      </w:r>
      <w:r w:rsidRPr="00DE11CB">
        <w:rPr>
          <w:rFonts w:ascii="Arial" w:hAnsi="Arial" w:cs="Arial"/>
          <w:b/>
          <w:color w:val="000000" w:themeColor="text1"/>
          <w:u w:val="single"/>
        </w:rPr>
        <w:t>yciu środków komunikacji elektronicznej, w przypadku zaistnienia jednej z sytuacji określonych w art. 64 ust.1, art.66 i art. 69</w:t>
      </w:r>
    </w:p>
    <w:p w14:paraId="4F35893D" w14:textId="77777777" w:rsidR="00974C55" w:rsidRPr="0015204F" w:rsidRDefault="00974C55" w:rsidP="00974C55">
      <w:pPr>
        <w:pStyle w:val="Akapitzlist"/>
        <w:spacing w:line="320" w:lineRule="atLeast"/>
        <w:jc w:val="both"/>
        <w:rPr>
          <w:rFonts w:ascii="Arial" w:hAnsi="Arial" w:cs="Arial"/>
          <w:color w:val="000000" w:themeColor="text1"/>
          <w:u w:val="single"/>
        </w:rPr>
      </w:pPr>
    </w:p>
    <w:p w14:paraId="53DED1FC" w14:textId="1A5482B5" w:rsidR="00974C55" w:rsidRPr="005B01E7" w:rsidRDefault="00974C55" w:rsidP="005B01E7">
      <w:pPr>
        <w:spacing w:line="320" w:lineRule="atLeast"/>
        <w:jc w:val="both"/>
        <w:rPr>
          <w:rFonts w:ascii="Arial" w:hAnsi="Arial" w:cs="Arial"/>
          <w:color w:val="000000" w:themeColor="text1"/>
        </w:rPr>
      </w:pPr>
      <w:r w:rsidRPr="005B01E7">
        <w:rPr>
          <w:rFonts w:ascii="Arial" w:hAnsi="Arial" w:cs="Arial"/>
          <w:color w:val="000000" w:themeColor="text1"/>
        </w:rPr>
        <w:lastRenderedPageBreak/>
        <w:t xml:space="preserve">Zamawiający </w:t>
      </w:r>
      <w:r w:rsidRPr="005B01E7">
        <w:rPr>
          <w:rFonts w:ascii="Arial" w:hAnsi="Arial" w:cs="Arial"/>
          <w:b/>
          <w:color w:val="000000" w:themeColor="text1"/>
        </w:rPr>
        <w:t>nie</w:t>
      </w:r>
      <w:r w:rsidRPr="005B01E7">
        <w:rPr>
          <w:rFonts w:ascii="Arial" w:hAnsi="Arial" w:cs="Arial"/>
          <w:color w:val="000000" w:themeColor="text1"/>
        </w:rPr>
        <w:t xml:space="preserve"> odstępuje od wymogu użycia środków komunikacji elektronicznej. </w:t>
      </w:r>
    </w:p>
    <w:p w14:paraId="262A8ECF" w14:textId="77777777" w:rsidR="00974C55" w:rsidRPr="008B65E0" w:rsidRDefault="00974C55" w:rsidP="00974C55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9B56202" w14:textId="77777777" w:rsidR="000C3498" w:rsidRPr="008B65E0" w:rsidRDefault="000C3498" w:rsidP="0013358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8B65E0">
        <w:rPr>
          <w:rFonts w:ascii="Arial" w:hAnsi="Arial" w:cs="Arial"/>
          <w:b/>
          <w:color w:val="000000" w:themeColor="text1"/>
          <w:u w:val="single"/>
        </w:rPr>
        <w:t>Osoby upr</w:t>
      </w:r>
      <w:r w:rsidR="009E06D1">
        <w:rPr>
          <w:rFonts w:ascii="Arial" w:hAnsi="Arial" w:cs="Arial"/>
          <w:b/>
          <w:color w:val="000000" w:themeColor="text1"/>
          <w:u w:val="single"/>
        </w:rPr>
        <w:t>awnione do komunikowania się z W</w:t>
      </w:r>
      <w:r w:rsidRPr="008B65E0">
        <w:rPr>
          <w:rFonts w:ascii="Arial" w:hAnsi="Arial" w:cs="Arial"/>
          <w:b/>
          <w:color w:val="000000" w:themeColor="text1"/>
          <w:u w:val="single"/>
        </w:rPr>
        <w:t>ykonawcami.</w:t>
      </w:r>
    </w:p>
    <w:p w14:paraId="4E7DB327" w14:textId="77777777" w:rsidR="000C3498" w:rsidRPr="008B65E0" w:rsidRDefault="000C3498" w:rsidP="000C3498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74EC37F" w14:textId="77777777" w:rsidR="000C3498" w:rsidRPr="008B65E0" w:rsidRDefault="000C3498" w:rsidP="000C3498">
      <w:pPr>
        <w:spacing w:line="320" w:lineRule="atLeast"/>
        <w:jc w:val="both"/>
        <w:rPr>
          <w:rFonts w:ascii="Arial" w:hAnsi="Arial" w:cs="Arial"/>
          <w:color w:val="000000" w:themeColor="text1"/>
        </w:rPr>
      </w:pPr>
      <w:r w:rsidRPr="008B65E0">
        <w:rPr>
          <w:rFonts w:ascii="Arial" w:hAnsi="Arial" w:cs="Arial"/>
          <w:color w:val="000000" w:themeColor="text1"/>
        </w:rPr>
        <w:t>1.Zamawiający wyznacza następujące osoby do komunikowania się z Wykonawcami:</w:t>
      </w:r>
    </w:p>
    <w:p w14:paraId="084F9FEE" w14:textId="3D0BC6B6" w:rsidR="00C40CF6" w:rsidRPr="00C40CF6" w:rsidRDefault="009E06D1" w:rsidP="00C40CF6">
      <w:pPr>
        <w:pStyle w:val="Akapitzlist"/>
        <w:numPr>
          <w:ilvl w:val="0"/>
          <w:numId w:val="41"/>
        </w:numPr>
        <w:spacing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</w:rPr>
        <w:t xml:space="preserve">a) </w:t>
      </w:r>
      <w:r w:rsidR="007D438A">
        <w:rPr>
          <w:rFonts w:ascii="Arial" w:hAnsi="Arial" w:cs="Arial"/>
          <w:color w:val="000000" w:themeColor="text1"/>
        </w:rPr>
        <w:t xml:space="preserve">Pani  </w:t>
      </w:r>
      <w:r w:rsidR="005B01E7">
        <w:rPr>
          <w:rFonts w:ascii="Arial" w:hAnsi="Arial" w:cs="Arial"/>
          <w:color w:val="000000" w:themeColor="text1"/>
        </w:rPr>
        <w:t xml:space="preserve">Anna </w:t>
      </w:r>
      <w:proofErr w:type="spellStart"/>
      <w:r w:rsidR="005B01E7">
        <w:rPr>
          <w:rFonts w:ascii="Arial" w:hAnsi="Arial" w:cs="Arial"/>
          <w:color w:val="000000" w:themeColor="text1"/>
        </w:rPr>
        <w:t>Juźwicka</w:t>
      </w:r>
      <w:proofErr w:type="spellEnd"/>
      <w:r w:rsidR="005B01E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 e</w:t>
      </w:r>
      <w:r w:rsidR="00C40CF6">
        <w:rPr>
          <w:rFonts w:ascii="Arial" w:hAnsi="Arial" w:cs="Arial"/>
          <w:color w:val="000000" w:themeColor="text1"/>
        </w:rPr>
        <w:t>mail:</w:t>
      </w:r>
      <w:r w:rsidR="000C3498" w:rsidRPr="008B65E0">
        <w:rPr>
          <w:rFonts w:ascii="Arial" w:hAnsi="Arial" w:cs="Arial"/>
          <w:color w:val="000000" w:themeColor="text1"/>
        </w:rPr>
        <w:t xml:space="preserve"> </w:t>
      </w:r>
      <w:r w:rsidR="007D438A">
        <w:rPr>
          <w:rStyle w:val="Hipercze"/>
          <w:rFonts w:ascii="Arial" w:hAnsi="Arial" w:cs="Arial"/>
          <w:b/>
          <w:sz w:val="22"/>
          <w:szCs w:val="22"/>
        </w:rPr>
        <w:t>mow68_kolonia.ossa@op.pl</w:t>
      </w:r>
    </w:p>
    <w:p w14:paraId="33AEC14B" w14:textId="1B5E3623" w:rsidR="000C3498" w:rsidRPr="008B65E0" w:rsidRDefault="000C3498" w:rsidP="000C3498">
      <w:pPr>
        <w:spacing w:line="320" w:lineRule="atLeast"/>
        <w:jc w:val="both"/>
        <w:rPr>
          <w:rFonts w:ascii="Arial" w:hAnsi="Arial" w:cs="Arial"/>
          <w:color w:val="000000" w:themeColor="text1"/>
        </w:rPr>
      </w:pPr>
    </w:p>
    <w:p w14:paraId="0A634AC3" w14:textId="77777777" w:rsidR="000C3498" w:rsidRPr="000E2D3C" w:rsidRDefault="000E2D3C" w:rsidP="00974C55">
      <w:pPr>
        <w:spacing w:line="320" w:lineRule="atLeast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</w:rPr>
        <w:t>X</w:t>
      </w:r>
      <w:r w:rsidR="00974C55" w:rsidRPr="000E2D3C">
        <w:rPr>
          <w:rFonts w:ascii="Arial" w:hAnsi="Arial" w:cs="Arial"/>
          <w:b/>
        </w:rPr>
        <w:t>.</w:t>
      </w:r>
      <w:r w:rsidR="000C3498" w:rsidRPr="000E2D3C">
        <w:rPr>
          <w:rFonts w:ascii="Arial" w:hAnsi="Arial" w:cs="Arial"/>
          <w:b/>
          <w:u w:val="single"/>
        </w:rPr>
        <w:t>Termin</w:t>
      </w:r>
      <w:proofErr w:type="spellEnd"/>
      <w:r w:rsidR="000C3498" w:rsidRPr="000E2D3C">
        <w:rPr>
          <w:rFonts w:ascii="Arial" w:hAnsi="Arial" w:cs="Arial"/>
          <w:b/>
          <w:u w:val="single"/>
        </w:rPr>
        <w:t xml:space="preserve"> związania z ofertą.</w:t>
      </w:r>
    </w:p>
    <w:p w14:paraId="1E37CF38" w14:textId="77777777" w:rsidR="000C3498" w:rsidRPr="000E2D3C" w:rsidRDefault="000C3498" w:rsidP="000C3498">
      <w:pPr>
        <w:spacing w:line="320" w:lineRule="atLeast"/>
        <w:jc w:val="both"/>
        <w:rPr>
          <w:rFonts w:ascii="Arial" w:hAnsi="Arial" w:cs="Arial"/>
          <w:b/>
          <w:u w:val="single"/>
        </w:rPr>
      </w:pPr>
    </w:p>
    <w:p w14:paraId="5E15498B" w14:textId="0EA4A7C1" w:rsidR="000E2D3C" w:rsidRPr="00D16B56" w:rsidRDefault="000C3498" w:rsidP="009E42E5">
      <w:pPr>
        <w:pStyle w:val="Akapitzlist"/>
        <w:numPr>
          <w:ilvl w:val="0"/>
          <w:numId w:val="13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D16B56">
        <w:rPr>
          <w:rFonts w:ascii="Arial" w:hAnsi="Arial" w:cs="Arial"/>
          <w:sz w:val="22"/>
          <w:szCs w:val="22"/>
        </w:rPr>
        <w:t>Wykonawca jest związany ofertą od dnia upływu term</w:t>
      </w:r>
      <w:r w:rsidR="00E84B96" w:rsidRPr="00D16B56">
        <w:rPr>
          <w:rFonts w:ascii="Arial" w:hAnsi="Arial" w:cs="Arial"/>
          <w:sz w:val="22"/>
          <w:szCs w:val="22"/>
        </w:rPr>
        <w:t xml:space="preserve">inu składania ofert do dnia </w:t>
      </w:r>
      <w:r w:rsidR="00DC3269">
        <w:rPr>
          <w:rFonts w:ascii="Arial" w:hAnsi="Arial" w:cs="Arial"/>
          <w:sz w:val="22"/>
          <w:szCs w:val="22"/>
        </w:rPr>
        <w:t>02.01.2023</w:t>
      </w:r>
      <w:r w:rsidR="00E84B96" w:rsidRPr="00D16B56">
        <w:rPr>
          <w:rFonts w:ascii="Arial" w:hAnsi="Arial" w:cs="Arial"/>
          <w:sz w:val="22"/>
          <w:szCs w:val="22"/>
        </w:rPr>
        <w:t xml:space="preserve">r. </w:t>
      </w:r>
    </w:p>
    <w:p w14:paraId="71B34E28" w14:textId="77777777" w:rsidR="000E2D3C" w:rsidRDefault="000C3498" w:rsidP="009E42E5">
      <w:pPr>
        <w:pStyle w:val="Akapitzlist"/>
        <w:numPr>
          <w:ilvl w:val="0"/>
          <w:numId w:val="13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W przypadku gdy wybór najkorzystniejszej oferty nie nastąpi przed upływem terminu związania ofertą, o którym mowa w ust.1, Zamawiający przed upływem terminu związania ofertą, zwróci się  jednokrotnie do Wykonawców </w:t>
      </w:r>
      <w:r w:rsidR="00D96BE0" w:rsidRPr="000E2D3C">
        <w:rPr>
          <w:rFonts w:ascii="Arial" w:hAnsi="Arial" w:cs="Arial"/>
          <w:color w:val="000000" w:themeColor="text1"/>
          <w:sz w:val="22"/>
          <w:szCs w:val="22"/>
        </w:rPr>
        <w:t xml:space="preserve">o wyrażenie zgody na przedłużenie tego terminu o wskazywany przez niego okres, nie dłuższy niż 30 dni. </w:t>
      </w:r>
    </w:p>
    <w:p w14:paraId="06CA4D9F" w14:textId="77777777" w:rsidR="00D96BE0" w:rsidRPr="000E2D3C" w:rsidRDefault="00D96BE0" w:rsidP="009E42E5">
      <w:pPr>
        <w:pStyle w:val="Akapitzlist"/>
        <w:numPr>
          <w:ilvl w:val="0"/>
          <w:numId w:val="13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</w:t>
      </w:r>
    </w:p>
    <w:p w14:paraId="1A106E42" w14:textId="77777777" w:rsidR="00D96BE0" w:rsidRPr="008B65E0" w:rsidRDefault="00D96BE0" w:rsidP="000C3498">
      <w:pPr>
        <w:spacing w:line="320" w:lineRule="atLeast"/>
        <w:jc w:val="both"/>
        <w:rPr>
          <w:rFonts w:ascii="Arial" w:hAnsi="Arial" w:cs="Arial"/>
          <w:color w:val="000000" w:themeColor="text1"/>
        </w:rPr>
      </w:pPr>
    </w:p>
    <w:p w14:paraId="036294E0" w14:textId="77777777" w:rsidR="00D96BE0" w:rsidRPr="00210645" w:rsidRDefault="00974C55" w:rsidP="00974C55">
      <w:pPr>
        <w:spacing w:line="320" w:lineRule="atLeast"/>
        <w:jc w:val="both"/>
        <w:rPr>
          <w:rFonts w:ascii="Arial" w:hAnsi="Arial" w:cs="Arial"/>
          <w:b/>
          <w:color w:val="000000" w:themeColor="text1"/>
        </w:rPr>
      </w:pPr>
      <w:r w:rsidRPr="00210645">
        <w:rPr>
          <w:rFonts w:ascii="Arial" w:hAnsi="Arial" w:cs="Arial"/>
          <w:b/>
          <w:color w:val="000000" w:themeColor="text1"/>
        </w:rPr>
        <w:t>XI</w:t>
      </w:r>
      <w:r w:rsidR="000E2D3C" w:rsidRPr="00210645">
        <w:rPr>
          <w:rFonts w:ascii="Arial" w:hAnsi="Arial" w:cs="Arial"/>
          <w:b/>
          <w:color w:val="000000" w:themeColor="text1"/>
        </w:rPr>
        <w:t xml:space="preserve">. </w:t>
      </w:r>
      <w:r w:rsidRPr="00210645">
        <w:rPr>
          <w:rFonts w:ascii="Arial" w:hAnsi="Arial" w:cs="Arial"/>
          <w:b/>
          <w:color w:val="000000" w:themeColor="text1"/>
        </w:rPr>
        <w:t>Opis sposobu przygotowania oferty.</w:t>
      </w:r>
    </w:p>
    <w:p w14:paraId="77F60002" w14:textId="77777777" w:rsidR="00974C55" w:rsidRPr="000E2D3C" w:rsidRDefault="00974C55" w:rsidP="00974C55">
      <w:pPr>
        <w:spacing w:line="320" w:lineRule="atLeast"/>
        <w:jc w:val="both"/>
        <w:rPr>
          <w:rFonts w:ascii="Arial" w:hAnsi="Arial" w:cs="Arial"/>
          <w:color w:val="000000" w:themeColor="text1"/>
        </w:rPr>
      </w:pPr>
    </w:p>
    <w:p w14:paraId="336B3421" w14:textId="745F753C" w:rsidR="00974C55" w:rsidRPr="000E2D3C" w:rsidRDefault="00974C55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>Oferta musi być sporządzona w języku polskim, w formie elektronicznej lub w postaci elektronicznej opatrzonej kwalifikowanym podpisem elektronicznym, podpisem zaufanym lub podpisem osobis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 xml:space="preserve">tym – w formacie danych txt, </w:t>
      </w:r>
      <w:proofErr w:type="spellStart"/>
      <w:r w:rsidR="009E06D1">
        <w:rPr>
          <w:rFonts w:ascii="Arial" w:hAnsi="Arial" w:cs="Arial"/>
          <w:color w:val="000000" w:themeColor="text1"/>
          <w:sz w:val="22"/>
          <w:szCs w:val="22"/>
        </w:rPr>
        <w:t>pdf,</w:t>
      </w:r>
      <w:r w:rsidR="0000236B" w:rsidRPr="000E2D3C">
        <w:rPr>
          <w:rFonts w:ascii="Arial" w:hAnsi="Arial" w:cs="Arial"/>
          <w:color w:val="000000" w:themeColor="text1"/>
          <w:sz w:val="22"/>
          <w:szCs w:val="22"/>
        </w:rPr>
        <w:t>xl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>s,</w:t>
      </w:r>
      <w:r w:rsidRPr="000E2D3C">
        <w:rPr>
          <w:rFonts w:ascii="Arial" w:hAnsi="Arial" w:cs="Arial"/>
          <w:color w:val="000000" w:themeColor="text1"/>
          <w:sz w:val="22"/>
          <w:szCs w:val="22"/>
        </w:rPr>
        <w:t>doc</w:t>
      </w:r>
      <w:proofErr w:type="spellEnd"/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E2D3C">
        <w:rPr>
          <w:rFonts w:ascii="Arial" w:hAnsi="Arial" w:cs="Arial"/>
          <w:color w:val="000000" w:themeColor="text1"/>
          <w:sz w:val="22"/>
          <w:szCs w:val="22"/>
        </w:rPr>
        <w:t>docx</w:t>
      </w:r>
      <w:proofErr w:type="spellEnd"/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E06D1">
        <w:rPr>
          <w:rFonts w:ascii="Arial" w:hAnsi="Arial" w:cs="Arial"/>
          <w:color w:val="000000" w:themeColor="text1"/>
          <w:sz w:val="22"/>
          <w:szCs w:val="22"/>
        </w:rPr>
        <w:t>xlsx</w:t>
      </w:r>
      <w:proofErr w:type="spellEnd"/>
      <w:r w:rsidR="009E06D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E06D1">
        <w:rPr>
          <w:rFonts w:ascii="Arial" w:hAnsi="Arial" w:cs="Arial"/>
          <w:color w:val="000000" w:themeColor="text1"/>
          <w:sz w:val="22"/>
          <w:szCs w:val="22"/>
        </w:rPr>
        <w:t>odt</w:t>
      </w:r>
      <w:proofErr w:type="spellEnd"/>
      <w:r w:rsidR="009E06D1">
        <w:rPr>
          <w:rFonts w:ascii="Arial" w:hAnsi="Arial" w:cs="Arial"/>
          <w:color w:val="000000" w:themeColor="text1"/>
          <w:sz w:val="22"/>
          <w:szCs w:val="22"/>
        </w:rPr>
        <w:t>,</w:t>
      </w:r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00236B" w:rsidRPr="000E2D3C">
        <w:rPr>
          <w:rFonts w:ascii="Arial" w:hAnsi="Arial" w:cs="Arial"/>
          <w:color w:val="000000" w:themeColor="text1"/>
          <w:sz w:val="22"/>
          <w:szCs w:val="22"/>
        </w:rPr>
        <w:t>W przypadku zastosowani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>a</w:t>
      </w:r>
      <w:r w:rsidR="0000236B" w:rsidRPr="000E2D3C">
        <w:rPr>
          <w:rFonts w:ascii="Arial" w:hAnsi="Arial" w:cs="Arial"/>
          <w:color w:val="000000" w:themeColor="text1"/>
          <w:sz w:val="22"/>
          <w:szCs w:val="22"/>
        </w:rPr>
        <w:t xml:space="preserve"> innego formatu Zamawiający może nie mieć możliwości zapoznania się z ofertą, co może spowodować jej odrzucenie.</w:t>
      </w:r>
    </w:p>
    <w:p w14:paraId="32BBA2F1" w14:textId="77777777" w:rsidR="0000236B" w:rsidRPr="000E2D3C" w:rsidRDefault="0000236B" w:rsidP="00974C55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AB67DE" w14:textId="77777777" w:rsidR="0000236B" w:rsidRPr="00FE4676" w:rsidRDefault="0000236B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FE4676">
        <w:rPr>
          <w:rFonts w:ascii="Arial" w:hAnsi="Arial" w:cs="Arial"/>
          <w:sz w:val="22"/>
          <w:szCs w:val="22"/>
        </w:rPr>
        <w:t xml:space="preserve">Sposób złożenia, w tym zaszyfrowania  oferty opisany został  w „Instrukcji użytkownika”, dostępnej na stronie </w:t>
      </w:r>
      <w:hyperlink r:id="rId15">
        <w:r w:rsidRPr="00FE4676"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https://miniportal.uzp.gov.pl/</w:t>
        </w:r>
      </w:hyperlink>
    </w:p>
    <w:p w14:paraId="5FBC734F" w14:textId="77777777" w:rsidR="0000236B" w:rsidRPr="00FE4676" w:rsidRDefault="0000236B" w:rsidP="0000236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5BA0785C" w14:textId="77777777" w:rsidR="0000236B" w:rsidRPr="00FE4676" w:rsidRDefault="0000236B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FE4676">
        <w:rPr>
          <w:rFonts w:ascii="Arial" w:hAnsi="Arial" w:cs="Arial"/>
          <w:sz w:val="22"/>
          <w:szCs w:val="22"/>
        </w:rPr>
        <w:t>Do przygotowania ofert konieczne jest posiadanie przez osobę upoważnioną do reprezentowania Wykonawcy kwalifikowanego podpisu elektronicznego, podpisu osobistego lub podpisu zaufanego.</w:t>
      </w:r>
    </w:p>
    <w:p w14:paraId="36365962" w14:textId="05F4B9EC" w:rsidR="0000236B" w:rsidRDefault="0000236B" w:rsidP="0000236B">
      <w:pPr>
        <w:spacing w:line="32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20B8D387" w14:textId="77777777" w:rsidR="00A33FE5" w:rsidRPr="00A33FE5" w:rsidRDefault="00E40422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b/>
          <w:color w:val="000000" w:themeColor="text1"/>
          <w:sz w:val="22"/>
          <w:szCs w:val="22"/>
        </w:rPr>
        <w:t>Tajemnica przedsiębiorstwa.</w:t>
      </w:r>
    </w:p>
    <w:p w14:paraId="6D97AD6B" w14:textId="77777777" w:rsidR="00A33FE5" w:rsidRDefault="00A33FE5" w:rsidP="00A33FE5">
      <w:pPr>
        <w:pStyle w:val="Akapitzlist"/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E4D7BB" w14:textId="32DAE0EA" w:rsidR="0000236B" w:rsidRPr="00A33FE5" w:rsidRDefault="00E40422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Zam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awiający nie ujawnia informacji </w:t>
      </w:r>
      <w:r w:rsidRPr="00A33FE5">
        <w:rPr>
          <w:rFonts w:ascii="Arial" w:hAnsi="Arial" w:cs="Arial"/>
          <w:color w:val="000000" w:themeColor="text1"/>
          <w:sz w:val="22"/>
          <w:szCs w:val="22"/>
        </w:rPr>
        <w:t>stanowiących tajemnicę przedsiębiorstwa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Pr="00A33FE5">
        <w:rPr>
          <w:rFonts w:ascii="Arial" w:hAnsi="Arial" w:cs="Arial"/>
          <w:color w:val="000000" w:themeColor="text1"/>
          <w:sz w:val="22"/>
          <w:szCs w:val="22"/>
        </w:rPr>
        <w:t xml:space="preserve"> w rozumieniu przepisów ustawy o zwalczaniu niewłaściwej  konkurencji </w:t>
      </w:r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>, jeżeli Wykonawca, wraz z przekazaniem takich informacji, zastrzegł</w:t>
      </w:r>
      <w:r w:rsidR="00A33FE5">
        <w:rPr>
          <w:rFonts w:ascii="Arial" w:hAnsi="Arial" w:cs="Arial"/>
          <w:color w:val="000000" w:themeColor="text1"/>
          <w:sz w:val="22"/>
          <w:szCs w:val="22"/>
        </w:rPr>
        <w:t>,</w:t>
      </w:r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 xml:space="preserve"> że nie mogą być one udostępnione oraz wykazał, że zastrzeżone informacje stanowią tajemnicę </w:t>
      </w:r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przedsiębiorstwa. Wykonawca  nie może zastrzec informacji, o których mowa w art.222 ust.5 ustawy </w:t>
      </w:r>
      <w:proofErr w:type="spellStart"/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C35167F" w14:textId="77777777" w:rsidR="00A33FE5" w:rsidRDefault="007971A3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Zamawiający uzna, iż wykonawca wykazał/udowodnił, że zastrzeżone informacje stanowią tajemnicę przedsiębiorstwa w szczególności , gdy;</w:t>
      </w:r>
    </w:p>
    <w:p w14:paraId="7BACDFD3" w14:textId="77777777" w:rsidR="00A33FE5" w:rsidRDefault="007971A3" w:rsidP="009E42E5">
      <w:pPr>
        <w:pStyle w:val="Akapitzlist"/>
        <w:numPr>
          <w:ilvl w:val="0"/>
          <w:numId w:val="16"/>
        </w:numPr>
        <w:spacing w:line="320" w:lineRule="atLeast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wykaże/ oświadczy, że informacje te nie zostały nigdzie upublicznione,</w:t>
      </w:r>
    </w:p>
    <w:p w14:paraId="32138BC1" w14:textId="77777777" w:rsidR="007971A3" w:rsidRDefault="007971A3" w:rsidP="009E42E5">
      <w:pPr>
        <w:pStyle w:val="Akapitzlist"/>
        <w:numPr>
          <w:ilvl w:val="0"/>
          <w:numId w:val="16"/>
        </w:numPr>
        <w:spacing w:line="320" w:lineRule="atLeast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wykaże, że stanowią one wartość techniczną lub/i technologiczną lub/i organizacyjną przedsiębiorstwa lub/i inne informacje posiadają wartość gospodarczą;</w:t>
      </w:r>
    </w:p>
    <w:p w14:paraId="32E52662" w14:textId="77777777" w:rsidR="00A33FE5" w:rsidRPr="00A33FE5" w:rsidRDefault="00B64020" w:rsidP="009E42E5">
      <w:pPr>
        <w:pStyle w:val="Akapitzlist"/>
        <w:numPr>
          <w:ilvl w:val="0"/>
          <w:numId w:val="16"/>
        </w:numPr>
        <w:spacing w:line="320" w:lineRule="atLeast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wykaże, jakie podjął działania w celu zachowania ich poufności.</w:t>
      </w:r>
    </w:p>
    <w:p w14:paraId="1BFE4B14" w14:textId="77777777" w:rsidR="00A33FE5" w:rsidRPr="000E2D3C" w:rsidRDefault="00B64020" w:rsidP="00A33FE5">
      <w:pPr>
        <w:spacing w:line="320" w:lineRule="atLeas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>Sam fakt złożenia pliku „Załącznik stanowiący tajemnice przedsiębiorstwa” nie wyczerpuje znamion wykazania działania zachowania ich poufności”</w:t>
      </w:r>
    </w:p>
    <w:p w14:paraId="05931111" w14:textId="77777777" w:rsidR="00A33FE5" w:rsidRDefault="009E06D1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="00B64020" w:rsidRPr="00A33FE5">
        <w:rPr>
          <w:rFonts w:ascii="Arial" w:hAnsi="Arial" w:cs="Arial"/>
          <w:color w:val="000000" w:themeColor="text1"/>
          <w:sz w:val="22"/>
          <w:szCs w:val="22"/>
        </w:rPr>
        <w:t>astrzeżenie informacji, danych, dokumentów lub oświadczeń niestanowiących tajemnicy przedsiębiorstwa w rozumieniu przepisów o nieuczciwej konkurencji spowoduje ich odtajnienie;</w:t>
      </w:r>
    </w:p>
    <w:p w14:paraId="760261A2" w14:textId="3A02BBE2" w:rsidR="00B64020" w:rsidRPr="003F37B0" w:rsidRDefault="009E06D1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</w:t>
      </w:r>
      <w:r w:rsidR="00B64020" w:rsidRPr="003F37B0">
        <w:rPr>
          <w:rFonts w:ascii="Arial" w:hAnsi="Arial" w:cs="Arial"/>
          <w:color w:val="000000" w:themeColor="text1"/>
          <w:sz w:val="22"/>
          <w:szCs w:val="22"/>
        </w:rPr>
        <w:t>eżeli dokumenty elektroniczne, przekazywane przy użyciu środków komunikacji elektronicznej, zawierają informacje</w:t>
      </w:r>
      <w:r w:rsidR="00B67D21" w:rsidRPr="003F37B0">
        <w:rPr>
          <w:rFonts w:ascii="Arial" w:hAnsi="Arial" w:cs="Arial"/>
          <w:color w:val="000000" w:themeColor="text1"/>
          <w:sz w:val="22"/>
          <w:szCs w:val="22"/>
        </w:rPr>
        <w:t xml:space="preserve"> stanowiące tajemnice przedsiębiorstwa </w:t>
      </w:r>
      <w:r w:rsidR="00C40CF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="00B67D21" w:rsidRPr="003F37B0">
        <w:rPr>
          <w:rFonts w:ascii="Arial" w:hAnsi="Arial" w:cs="Arial"/>
          <w:color w:val="000000" w:themeColor="text1"/>
          <w:sz w:val="22"/>
          <w:szCs w:val="22"/>
        </w:rPr>
        <w:t>w rozumieniu przepisów  ustawy z 16 kwietnia 1993r. o zwalczaniu nieuczciwej konkurencji ( Dz.U. z 2020r. , poz. 1913), Wykonawca, w celu utrzymania w poufności tych informacji, przekazuje je w wydzielonym i odpowiednio oznaczonym pliku, wra</w:t>
      </w:r>
      <w:r w:rsidR="00E311D3" w:rsidRPr="003F37B0">
        <w:rPr>
          <w:rFonts w:ascii="Arial" w:hAnsi="Arial" w:cs="Arial"/>
          <w:color w:val="000000" w:themeColor="text1"/>
          <w:sz w:val="22"/>
          <w:szCs w:val="22"/>
        </w:rPr>
        <w:t>z</w:t>
      </w:r>
      <w:r w:rsidR="00B67D21" w:rsidRPr="003F37B0">
        <w:rPr>
          <w:rFonts w:ascii="Arial" w:hAnsi="Arial" w:cs="Arial"/>
          <w:color w:val="000000" w:themeColor="text1"/>
          <w:sz w:val="22"/>
          <w:szCs w:val="22"/>
        </w:rPr>
        <w:t xml:space="preserve"> z jednoczesnym zaznaczeniem polecenia „ Załącznik stanowiący tajemnicę przedsiębiorstwa”, a następnie wraz z plikami stanowiącymi jawną część należy ten plik zaszyfrować.</w:t>
      </w:r>
    </w:p>
    <w:p w14:paraId="5468875A" w14:textId="77777777" w:rsidR="009E06D1" w:rsidRPr="000E2D3C" w:rsidRDefault="009E06D1" w:rsidP="0000236B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1A4EE" w14:textId="77777777" w:rsidR="00E311D3" w:rsidRPr="00860165" w:rsidRDefault="00E311D3" w:rsidP="009E42E5">
      <w:pPr>
        <w:pStyle w:val="Akapitzlist"/>
        <w:numPr>
          <w:ilvl w:val="0"/>
          <w:numId w:val="17"/>
        </w:numPr>
        <w:spacing w:line="320" w:lineRule="atLeast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Oferta wspólna.</w:t>
      </w:r>
    </w:p>
    <w:p w14:paraId="2250F2B0" w14:textId="12326D91" w:rsidR="00E311D3" w:rsidRPr="00860165" w:rsidRDefault="00E311D3" w:rsidP="00E06E70">
      <w:pPr>
        <w:spacing w:line="320" w:lineRule="atLeast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7.1</w:t>
      </w:r>
      <w:r w:rsidR="00B46390">
        <w:rPr>
          <w:rFonts w:ascii="Arial" w:hAnsi="Arial" w:cs="Arial"/>
          <w:color w:val="000000" w:themeColor="text1"/>
          <w:sz w:val="22"/>
          <w:szCs w:val="22"/>
        </w:rPr>
        <w:t>. W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przypadku wnoszenia oferty wspólnej przez dwa lub więcej podmioty gospodarcze (konsorcja/spółki cywilne) oferta musi spełniać wymagania określone w art. 58 ustawy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>, w tym:</w:t>
      </w:r>
    </w:p>
    <w:p w14:paraId="167B1492" w14:textId="58D38159" w:rsidR="00E06E70" w:rsidRPr="00860165" w:rsidRDefault="00E311D3" w:rsidP="009E42E5">
      <w:pPr>
        <w:pStyle w:val="Akapitzlist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w przypadku Wykonawców wspólnie ubiegających się   o udzielenie zamówienia, zgodnie z art. 58 ust.2 ustawy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Wykonawcy ustanawiają pełnomocnika do reprezentowania ich w postępowaniu o udzielenie zamówienia lub pełnomocnictwo</w:t>
      </w:r>
      <w:r w:rsidR="00CE5C13">
        <w:rPr>
          <w:rFonts w:ascii="Arial" w:hAnsi="Arial" w:cs="Arial"/>
          <w:color w:val="000000" w:themeColor="text1"/>
          <w:sz w:val="22"/>
          <w:szCs w:val="22"/>
        </w:rPr>
        <w:t>,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do reprezentowania 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w postępowaniu i zawarcia umowy. W związku z powyższym niezbędne jest przedłożenie w ofercie dokumentu zawierającego pełnomocnictwo w celu ustalenia podmiotu uprawnionego do występowania w imieniu Wykonawców w sposób umożliwiający ich identyfikację.</w:t>
      </w:r>
    </w:p>
    <w:p w14:paraId="0AD0D539" w14:textId="77777777" w:rsidR="00E311D3" w:rsidRPr="00860165" w:rsidRDefault="00E311D3" w:rsidP="009E42E5">
      <w:pPr>
        <w:pStyle w:val="Akapitzlist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Wykonawcy wspólnie ubiegający się o udzielenie zamówienia dołączają do oferty  oświadczenie, z którego wynika jaki zakres rzeczowy wykonania zamówienia realizować zamierzają poszczególni Wykonawcy.</w:t>
      </w:r>
    </w:p>
    <w:p w14:paraId="08909752" w14:textId="77777777" w:rsidR="00E311D3" w:rsidRPr="00860165" w:rsidRDefault="00E311D3" w:rsidP="009E42E5">
      <w:pPr>
        <w:pStyle w:val="Akapitzlist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 celu wykazania niepodlegania wykluczeniu z postępowania o udzielenie zamówienia wymagane jest złączenie do oferty oświadczenia i przedłożenia na wezwanie dokumentów dla każdego konsorcjanta oddzielnie.</w:t>
      </w:r>
    </w:p>
    <w:p w14:paraId="2E09CD54" w14:textId="77777777" w:rsidR="00755318" w:rsidRPr="00860165" w:rsidRDefault="00755318" w:rsidP="000E0747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16CD42" w14:textId="77777777" w:rsidR="008E23BE" w:rsidRDefault="00CD5611" w:rsidP="009E42E5">
      <w:pPr>
        <w:pStyle w:val="Akapitzlist"/>
        <w:numPr>
          <w:ilvl w:val="0"/>
          <w:numId w:val="19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3BE">
        <w:rPr>
          <w:rFonts w:ascii="Arial" w:hAnsi="Arial" w:cs="Arial"/>
          <w:color w:val="000000" w:themeColor="text1"/>
          <w:sz w:val="22"/>
          <w:szCs w:val="22"/>
        </w:rPr>
        <w:lastRenderedPageBreak/>
        <w:t>Do ofert należy dołączyć oświadczenie o niepodleganiu wykluczeniu w postaci elektronicznej opatrzone kwalifikowanym podpisem elektronicznym, podpisem zaufanym lub podpisem osobistym</w:t>
      </w:r>
      <w:r w:rsidR="008E23B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CD2A3B" w14:textId="77777777" w:rsidR="00F851D4" w:rsidRDefault="00F851D4" w:rsidP="00F851D4">
      <w:pPr>
        <w:pStyle w:val="Akapitzlist"/>
        <w:spacing w:line="320" w:lineRule="atLea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266656" w14:textId="510999AE" w:rsidR="00CD5611" w:rsidRPr="005F6927" w:rsidRDefault="00CD5611" w:rsidP="009E42E5">
      <w:pPr>
        <w:pStyle w:val="Akapitzlist"/>
        <w:numPr>
          <w:ilvl w:val="0"/>
          <w:numId w:val="19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3BE">
        <w:rPr>
          <w:rFonts w:ascii="Arial" w:hAnsi="Arial" w:cs="Arial"/>
          <w:color w:val="000000" w:themeColor="text1"/>
          <w:sz w:val="22"/>
          <w:szCs w:val="22"/>
        </w:rPr>
        <w:t xml:space="preserve">Do przygotowania oferty zaleca się wykorzystanie Formularza Oferty – </w:t>
      </w:r>
      <w:r w:rsidRPr="008E23BE">
        <w:rPr>
          <w:rFonts w:ascii="Arial" w:hAnsi="Arial" w:cs="Arial"/>
          <w:b/>
          <w:color w:val="000000" w:themeColor="text1"/>
          <w:sz w:val="22"/>
          <w:szCs w:val="22"/>
        </w:rPr>
        <w:t>załączni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k </w:t>
      </w:r>
      <w:r w:rsidRPr="005F6927">
        <w:rPr>
          <w:rFonts w:ascii="Arial" w:hAnsi="Arial" w:cs="Arial"/>
          <w:b/>
          <w:color w:val="000000" w:themeColor="text1"/>
          <w:sz w:val="22"/>
          <w:szCs w:val="22"/>
        </w:rPr>
        <w:t>nr 1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F6927">
        <w:rPr>
          <w:rFonts w:ascii="Arial" w:hAnsi="Arial" w:cs="Arial"/>
          <w:b/>
          <w:color w:val="000000" w:themeColor="text1"/>
          <w:sz w:val="22"/>
          <w:szCs w:val="22"/>
        </w:rPr>
        <w:t>SWZ</w:t>
      </w:r>
    </w:p>
    <w:p w14:paraId="2F30F3B2" w14:textId="77777777" w:rsidR="00CD5611" w:rsidRPr="00860165" w:rsidRDefault="00CD5611" w:rsidP="000E0747">
      <w:pPr>
        <w:spacing w:line="32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01B049" w14:textId="7BBABD37" w:rsidR="00CD5611" w:rsidRPr="00E84B96" w:rsidRDefault="00CD5611" w:rsidP="009E42E5">
      <w:pPr>
        <w:pStyle w:val="Akapitzlist"/>
        <w:numPr>
          <w:ilvl w:val="0"/>
          <w:numId w:val="19"/>
        </w:numPr>
        <w:spacing w:line="320" w:lineRule="atLeast"/>
        <w:ind w:left="567"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4B96">
        <w:rPr>
          <w:rFonts w:ascii="Arial" w:hAnsi="Arial" w:cs="Arial"/>
          <w:color w:val="000000" w:themeColor="text1"/>
          <w:sz w:val="22"/>
          <w:szCs w:val="22"/>
        </w:rPr>
        <w:t>Złożona Ofert</w:t>
      </w:r>
      <w:r w:rsidR="00B46390">
        <w:rPr>
          <w:rFonts w:ascii="Arial" w:hAnsi="Arial" w:cs="Arial"/>
          <w:color w:val="000000" w:themeColor="text1"/>
          <w:sz w:val="22"/>
          <w:szCs w:val="22"/>
        </w:rPr>
        <w:t>a</w:t>
      </w:r>
      <w:r w:rsidRPr="00E84B96">
        <w:rPr>
          <w:rFonts w:ascii="Arial" w:hAnsi="Arial" w:cs="Arial"/>
          <w:color w:val="000000" w:themeColor="text1"/>
          <w:sz w:val="22"/>
          <w:szCs w:val="22"/>
        </w:rPr>
        <w:t xml:space="preserve"> powinna zawierać zaszyfrowane według instrukcji użytkowania systemu </w:t>
      </w:r>
      <w:proofErr w:type="spellStart"/>
      <w:r w:rsidRPr="00E84B96">
        <w:rPr>
          <w:rFonts w:ascii="Arial" w:hAnsi="Arial" w:cs="Arial"/>
          <w:color w:val="000000" w:themeColor="text1"/>
          <w:sz w:val="22"/>
          <w:szCs w:val="22"/>
        </w:rPr>
        <w:t>miniPortalu</w:t>
      </w:r>
      <w:proofErr w:type="spellEnd"/>
      <w:r w:rsidRPr="00E84B96">
        <w:rPr>
          <w:rFonts w:ascii="Arial" w:hAnsi="Arial" w:cs="Arial"/>
          <w:color w:val="000000" w:themeColor="text1"/>
          <w:sz w:val="22"/>
          <w:szCs w:val="22"/>
        </w:rPr>
        <w:t xml:space="preserve"> niżej wymienione dokumenty:</w:t>
      </w:r>
    </w:p>
    <w:p w14:paraId="4FD491F9" w14:textId="77777777" w:rsidR="00CD5611" w:rsidRPr="00860165" w:rsidRDefault="008B1491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</w:t>
      </w:r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>ypełniony i podpisany przez osobę (osoby) upoważnioną(</w:t>
      </w:r>
      <w:proofErr w:type="spellStart"/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>ne</w:t>
      </w:r>
      <w:proofErr w:type="spellEnd"/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 xml:space="preserve">) do składania oświadczeń woli w imieniu </w:t>
      </w:r>
      <w:r w:rsidR="00CD5611" w:rsidRPr="005F6927">
        <w:rPr>
          <w:rFonts w:ascii="Arial" w:hAnsi="Arial" w:cs="Arial"/>
          <w:bCs/>
          <w:color w:val="000000" w:themeColor="text1"/>
          <w:sz w:val="22"/>
          <w:szCs w:val="22"/>
        </w:rPr>
        <w:t>Wykonawcy</w:t>
      </w:r>
      <w:r w:rsidR="00CD5611" w:rsidRPr="00860165">
        <w:rPr>
          <w:rFonts w:ascii="Arial" w:hAnsi="Arial" w:cs="Arial"/>
          <w:b/>
          <w:color w:val="000000" w:themeColor="text1"/>
          <w:sz w:val="22"/>
          <w:szCs w:val="22"/>
        </w:rPr>
        <w:t xml:space="preserve"> Formularz Oferty</w:t>
      </w:r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D5611" w:rsidRPr="005F6927">
        <w:rPr>
          <w:rFonts w:ascii="Arial" w:hAnsi="Arial" w:cs="Arial"/>
          <w:bCs/>
          <w:color w:val="000000" w:themeColor="text1"/>
          <w:sz w:val="22"/>
          <w:szCs w:val="22"/>
        </w:rPr>
        <w:t>stanowiący</w:t>
      </w:r>
      <w:r w:rsidR="00CD5611" w:rsidRPr="00860165">
        <w:rPr>
          <w:rFonts w:ascii="Arial" w:hAnsi="Arial" w:cs="Arial"/>
          <w:b/>
          <w:color w:val="000000" w:themeColor="text1"/>
          <w:sz w:val="22"/>
          <w:szCs w:val="22"/>
        </w:rPr>
        <w:t xml:space="preserve"> załącznik nr 1 do</w:t>
      </w:r>
      <w:r w:rsidR="00CE0A7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D5611" w:rsidRPr="00860165">
        <w:rPr>
          <w:rFonts w:ascii="Arial" w:hAnsi="Arial" w:cs="Arial"/>
          <w:b/>
          <w:color w:val="000000" w:themeColor="text1"/>
          <w:sz w:val="22"/>
          <w:szCs w:val="22"/>
        </w:rPr>
        <w:t>SWZ;</w:t>
      </w:r>
    </w:p>
    <w:p w14:paraId="28F0D2CD" w14:textId="3ADDB872" w:rsidR="004F5DEC" w:rsidRPr="00860165" w:rsidRDefault="008B1491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6927">
        <w:rPr>
          <w:rFonts w:ascii="Arial" w:hAnsi="Arial" w:cs="Arial"/>
          <w:sz w:val="22"/>
          <w:szCs w:val="22"/>
        </w:rPr>
        <w:t>oświadczenie o niepodleganiu wykluczeniu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w postępowaniu,</w:t>
      </w:r>
      <w:r w:rsidR="005F6927">
        <w:rPr>
          <w:rFonts w:ascii="Arial" w:hAnsi="Arial" w:cs="Arial"/>
          <w:color w:val="000000" w:themeColor="text1"/>
          <w:sz w:val="22"/>
          <w:szCs w:val="22"/>
        </w:rPr>
        <w:t xml:space="preserve"> oświadczenie dotyczące spełnienia warunków udziału w postępowaniu i oświadczenie dotyczące podanych informacji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 stanowi </w:t>
      </w: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 3</w:t>
      </w: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do SWZ </w:t>
      </w: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39D3D80B" w14:textId="77E78926" w:rsidR="008B1491" w:rsidRPr="00860165" w:rsidRDefault="008B1491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w przypadku wspólnego ubiegania się o zamówienie przez Wykonawców, oświadczenie 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o niepodleganiu wykluczeniu składa każdy z Wykonawców;</w:t>
      </w:r>
    </w:p>
    <w:p w14:paraId="0F13E21C" w14:textId="77777777" w:rsidR="001A5CF5" w:rsidRPr="00860165" w:rsidRDefault="001A5CF5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pełnomocnictwo musi być złożone w formie oryginału tj. pełnomocnictwo należy przesłać  w formie elektronicznej  lub w postaci elektronicznej opatrzonej podpisem zaufanym lub podpisem osobistym osoby do tego upoważnionej. W przypadku, gdy Wykonawca będzie dysponował jedynie pełnomocnictwem w formie pisemnej, przekazuje cyfrowe odwzorowanie tego dokumentu opatrzone kwalifikowanym podpisem elektronicznym, podpisem zaufanym lub podpisem osobistym mocodawcy,</w:t>
      </w:r>
      <w:r w:rsidR="008E23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poświadczaj</w:t>
      </w:r>
      <w:r w:rsidR="00C77394" w:rsidRPr="00860165">
        <w:rPr>
          <w:rFonts w:ascii="Arial" w:hAnsi="Arial" w:cs="Arial"/>
          <w:color w:val="000000" w:themeColor="text1"/>
          <w:sz w:val="22"/>
          <w:szCs w:val="22"/>
        </w:rPr>
        <w:t>ącym  zgodnoś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ć cyfrowego odwzorowania z dokume</w:t>
      </w:r>
      <w:r w:rsidR="00C77394" w:rsidRPr="00860165">
        <w:rPr>
          <w:rFonts w:ascii="Arial" w:hAnsi="Arial" w:cs="Arial"/>
          <w:color w:val="000000" w:themeColor="text1"/>
          <w:sz w:val="22"/>
          <w:szCs w:val="22"/>
        </w:rPr>
        <w:t>ntem w postaci papierowej, o kt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órym mowa powyżej, może dokonać również notariusz;</w:t>
      </w:r>
    </w:p>
    <w:p w14:paraId="08D603EC" w14:textId="49E82A44" w:rsidR="00C77394" w:rsidRDefault="00C77394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 przypadku zastrzeżenia części oferty jako tajemnica przedsiębiorstwa Wykonawca winien załączyć do oferty stosowne wyjaśnienia mające wykazać, iż zastrzeżone informacje stanowią tajemnicę przedsiębiorstwa w rozumieniu przepisów o zwalczaniu nieuczciwej konkurencji.</w:t>
      </w:r>
      <w:r w:rsidR="00792A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7E2801" w14:textId="231E9C77" w:rsidR="006D1BCA" w:rsidRDefault="00792A69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wzywa Wykonawcę, którego oferta została najwyżej oceniona do złożenia 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>w wyznaczonym terminie, nie krótszym niż 5 dni od dnia wezwania, środków dowodowych aktualnych na dzień złożenia</w:t>
      </w:r>
      <w:r w:rsidR="006D1B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EB5FF0" w14:textId="59041B22" w:rsidR="006D1BCA" w:rsidRDefault="006D1BCA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Podmiotowe środki dowodowe o których mowa w ust. 10 pkt. 6 wymagane od wykonawcy obejmuje:</w:t>
      </w:r>
    </w:p>
    <w:p w14:paraId="6AAA541C" w14:textId="3406B5FD" w:rsidR="00792A69" w:rsidRPr="006D1BCA" w:rsidRDefault="006D1BCA" w:rsidP="006D1BCA">
      <w:pPr>
        <w:pStyle w:val="Akapitzlist"/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1BCA">
        <w:rPr>
          <w:rFonts w:ascii="Arial" w:hAnsi="Arial" w:cs="Arial"/>
          <w:color w:val="000000" w:themeColor="text1"/>
          <w:sz w:val="22"/>
          <w:szCs w:val="22"/>
        </w:rPr>
        <w:t>dokument potwierdzający wpis do rejestru działalności</w:t>
      </w:r>
      <w:r w:rsidR="00D16B56">
        <w:rPr>
          <w:rFonts w:ascii="Arial" w:hAnsi="Arial" w:cs="Arial"/>
          <w:color w:val="000000" w:themeColor="text1"/>
          <w:sz w:val="22"/>
          <w:szCs w:val="22"/>
        </w:rPr>
        <w:t>, wystawiony nie wcześniej niż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D16B56">
        <w:rPr>
          <w:rFonts w:ascii="Arial" w:hAnsi="Arial" w:cs="Arial"/>
          <w:color w:val="000000" w:themeColor="text1"/>
          <w:sz w:val="22"/>
          <w:szCs w:val="22"/>
        </w:rPr>
        <w:t xml:space="preserve"> 3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BCA">
        <w:rPr>
          <w:rFonts w:ascii="Arial" w:hAnsi="Arial" w:cs="Arial"/>
          <w:color w:val="000000" w:themeColor="text1"/>
          <w:sz w:val="22"/>
          <w:szCs w:val="22"/>
        </w:rPr>
        <w:t>mies</w:t>
      </w:r>
      <w:r>
        <w:rPr>
          <w:rFonts w:ascii="Arial" w:hAnsi="Arial" w:cs="Arial"/>
          <w:color w:val="000000" w:themeColor="text1"/>
          <w:sz w:val="22"/>
          <w:szCs w:val="22"/>
        </w:rPr>
        <w:t>ięcy przed jego złożeniem ( koncesja na obrót paliwami ciekłymi).</w:t>
      </w:r>
    </w:p>
    <w:p w14:paraId="119CE1F6" w14:textId="77777777" w:rsidR="00486B0B" w:rsidRDefault="00486B0B" w:rsidP="00F851D4">
      <w:pPr>
        <w:pStyle w:val="Akapitzlist"/>
        <w:spacing w:line="320" w:lineRule="atLeast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F93FD4" w14:textId="77777777" w:rsidR="00C77394" w:rsidRPr="00210645" w:rsidRDefault="003F37B0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</w:rPr>
        <w:t>XII</w:t>
      </w:r>
      <w:r w:rsidR="00C77394" w:rsidRPr="00210645">
        <w:rPr>
          <w:rFonts w:ascii="Arial" w:hAnsi="Arial" w:cs="Arial"/>
          <w:b/>
          <w:color w:val="000000" w:themeColor="text1"/>
        </w:rPr>
        <w:t xml:space="preserve">. </w:t>
      </w:r>
      <w:r w:rsidR="00C77394" w:rsidRPr="00210645">
        <w:rPr>
          <w:rFonts w:ascii="Arial" w:hAnsi="Arial" w:cs="Arial"/>
          <w:b/>
          <w:color w:val="000000" w:themeColor="text1"/>
          <w:u w:val="single"/>
        </w:rPr>
        <w:t>Sposób oraz termin składania ofert.</w:t>
      </w:r>
    </w:p>
    <w:p w14:paraId="4D128959" w14:textId="77777777" w:rsidR="00C77394" w:rsidRPr="00860165" w:rsidRDefault="00C77394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2BF34C" w14:textId="3B67EB7F" w:rsidR="001A5CF5" w:rsidRPr="00860165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Ofertę należy złożyć za pośredn</w:t>
      </w:r>
      <w:r w:rsidR="00AD4781" w:rsidRPr="00860165">
        <w:rPr>
          <w:rFonts w:ascii="Arial" w:hAnsi="Arial" w:cs="Arial"/>
          <w:color w:val="000000" w:themeColor="text1"/>
          <w:sz w:val="22"/>
          <w:szCs w:val="22"/>
        </w:rPr>
        <w:t>ictwem Formularza do złożenia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="00BC08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i udostępnionego  również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miniPotralu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218DE4" w14:textId="1E1A72DF" w:rsidR="00E06E70" w:rsidRPr="00D16B56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6B56">
        <w:rPr>
          <w:rFonts w:ascii="Arial" w:hAnsi="Arial" w:cs="Arial"/>
          <w:sz w:val="22"/>
          <w:szCs w:val="22"/>
        </w:rPr>
        <w:lastRenderedPageBreak/>
        <w:t>Ofertę wraz z wymaganymi załącznikami należy złożyć w t</w:t>
      </w:r>
      <w:r w:rsidR="00CE5C13" w:rsidRPr="00D16B56">
        <w:rPr>
          <w:rFonts w:ascii="Arial" w:hAnsi="Arial" w:cs="Arial"/>
          <w:sz w:val="22"/>
          <w:szCs w:val="22"/>
        </w:rPr>
        <w:t xml:space="preserve">erminie do dnia </w:t>
      </w:r>
      <w:r w:rsidR="005B01E7" w:rsidRPr="005B01E7">
        <w:rPr>
          <w:rFonts w:ascii="Arial" w:hAnsi="Arial" w:cs="Arial"/>
          <w:b/>
          <w:sz w:val="22"/>
          <w:szCs w:val="22"/>
        </w:rPr>
        <w:t>02</w:t>
      </w:r>
      <w:r w:rsidR="00CE5C13" w:rsidRPr="005B01E7">
        <w:rPr>
          <w:rFonts w:ascii="Arial" w:hAnsi="Arial" w:cs="Arial"/>
          <w:b/>
          <w:sz w:val="22"/>
          <w:szCs w:val="22"/>
        </w:rPr>
        <w:t>.</w:t>
      </w:r>
      <w:r w:rsidR="001B1A08" w:rsidRPr="005B01E7">
        <w:rPr>
          <w:rFonts w:ascii="Arial" w:hAnsi="Arial" w:cs="Arial"/>
          <w:b/>
          <w:sz w:val="22"/>
          <w:szCs w:val="22"/>
        </w:rPr>
        <w:t>1</w:t>
      </w:r>
      <w:r w:rsidR="005B01E7" w:rsidRPr="005B01E7">
        <w:rPr>
          <w:rFonts w:ascii="Arial" w:hAnsi="Arial" w:cs="Arial"/>
          <w:b/>
          <w:sz w:val="22"/>
          <w:szCs w:val="22"/>
        </w:rPr>
        <w:t>2</w:t>
      </w:r>
      <w:r w:rsidR="00D16B56" w:rsidRPr="005B01E7">
        <w:rPr>
          <w:rFonts w:ascii="Arial" w:hAnsi="Arial" w:cs="Arial"/>
          <w:b/>
          <w:sz w:val="22"/>
          <w:szCs w:val="22"/>
        </w:rPr>
        <w:t>.2022</w:t>
      </w:r>
      <w:r w:rsidR="00CE5C13" w:rsidRPr="005B01E7">
        <w:rPr>
          <w:rFonts w:ascii="Arial" w:hAnsi="Arial" w:cs="Arial"/>
          <w:b/>
          <w:sz w:val="22"/>
          <w:szCs w:val="22"/>
        </w:rPr>
        <w:t>r</w:t>
      </w:r>
      <w:r w:rsidR="00CE5C13" w:rsidRPr="00D16B56">
        <w:rPr>
          <w:rFonts w:ascii="Arial" w:hAnsi="Arial" w:cs="Arial"/>
          <w:b/>
          <w:sz w:val="22"/>
          <w:szCs w:val="22"/>
        </w:rPr>
        <w:t>.</w:t>
      </w:r>
      <w:r w:rsidR="00CE5C13" w:rsidRPr="00D16B56">
        <w:rPr>
          <w:rFonts w:ascii="Arial" w:hAnsi="Arial" w:cs="Arial"/>
          <w:sz w:val="22"/>
          <w:szCs w:val="22"/>
        </w:rPr>
        <w:t xml:space="preserve">  do </w:t>
      </w:r>
      <w:r w:rsidR="005B01E7">
        <w:rPr>
          <w:rFonts w:ascii="Arial" w:hAnsi="Arial" w:cs="Arial"/>
          <w:b/>
          <w:sz w:val="22"/>
          <w:szCs w:val="22"/>
        </w:rPr>
        <w:t>godz. 10.0</w:t>
      </w:r>
      <w:r w:rsidR="00CE5C13" w:rsidRPr="00D16B56">
        <w:rPr>
          <w:rFonts w:ascii="Arial" w:hAnsi="Arial" w:cs="Arial"/>
          <w:b/>
          <w:sz w:val="22"/>
          <w:szCs w:val="22"/>
        </w:rPr>
        <w:t>0</w:t>
      </w:r>
    </w:p>
    <w:p w14:paraId="624D3127" w14:textId="77777777" w:rsidR="00C77394" w:rsidRPr="00860165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Wykonawca może złożyć tylko jedna ofertę.</w:t>
      </w:r>
    </w:p>
    <w:p w14:paraId="46639064" w14:textId="77777777" w:rsidR="00C77394" w:rsidRPr="00860165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Wykonawca po przesłaniu oferty za pomocą „ Formularza do złożenia lub wycofania oferty”</w:t>
      </w:r>
      <w:r w:rsidR="009250D2" w:rsidRPr="00860165">
        <w:rPr>
          <w:rFonts w:ascii="Arial" w:hAnsi="Arial" w:cs="Arial"/>
          <w:color w:val="000000" w:themeColor="text1"/>
          <w:sz w:val="22"/>
          <w:szCs w:val="22"/>
        </w:rPr>
        <w:t xml:space="preserve"> na „ekranie sukcesu” otrzyma numer ofert generowany przez </w:t>
      </w:r>
      <w:proofErr w:type="spellStart"/>
      <w:r w:rsidR="009250D2" w:rsidRPr="00860165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="009250D2" w:rsidRPr="00860165">
        <w:rPr>
          <w:rFonts w:ascii="Arial" w:hAnsi="Arial" w:cs="Arial"/>
          <w:color w:val="000000" w:themeColor="text1"/>
          <w:sz w:val="22"/>
          <w:szCs w:val="22"/>
        </w:rPr>
        <w:t xml:space="preserve"> . Ten numer należy zapisać i zachować . Będzie on potrzebny w razie ewentualnego wycofania oferty.</w:t>
      </w:r>
    </w:p>
    <w:p w14:paraId="74A72364" w14:textId="77777777" w:rsidR="009250D2" w:rsidRPr="00860165" w:rsidRDefault="009250D2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Wykonawca przed upływem terminu składania ofert może wycofać ofertę za pośrednictwem „Formularza do wycofania oferty” dostępnego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i udostępnionego również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miniPortalu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. Sposób wycofania oferty został opisany w Instrukcji użytkownika, dostępnej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miniPotralu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05B614" w14:textId="77777777" w:rsidR="00E06E70" w:rsidRPr="00860165" w:rsidRDefault="009250D2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Wykonawca po upływie terminu do składania ofert nie  może wycofać złożonej oferty.</w:t>
      </w:r>
    </w:p>
    <w:p w14:paraId="3526F5C2" w14:textId="77777777" w:rsidR="009250D2" w:rsidRPr="00860165" w:rsidRDefault="009250D2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Zamawiający odrzuci ofertę złożoną po terminie składania ofert.</w:t>
      </w:r>
    </w:p>
    <w:p w14:paraId="32AEDACF" w14:textId="77777777" w:rsidR="009250D2" w:rsidRPr="00860165" w:rsidRDefault="009250D2" w:rsidP="00C77394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0D0E0A" w14:textId="77777777" w:rsidR="009250D2" w:rsidRPr="00210645" w:rsidRDefault="00E06E70" w:rsidP="00C77394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</w:rPr>
        <w:t>XIII</w:t>
      </w:r>
      <w:r w:rsidR="009250D2" w:rsidRPr="00210645">
        <w:rPr>
          <w:rFonts w:ascii="Arial" w:hAnsi="Arial" w:cs="Arial"/>
          <w:b/>
          <w:color w:val="000000" w:themeColor="text1"/>
        </w:rPr>
        <w:t xml:space="preserve">. </w:t>
      </w:r>
      <w:r w:rsidR="009250D2" w:rsidRPr="00210645">
        <w:rPr>
          <w:rFonts w:ascii="Arial" w:hAnsi="Arial" w:cs="Arial"/>
          <w:b/>
          <w:color w:val="000000" w:themeColor="text1"/>
          <w:u w:val="single"/>
        </w:rPr>
        <w:t>Termin otwarcia ofert.</w:t>
      </w:r>
    </w:p>
    <w:p w14:paraId="04E0837B" w14:textId="77777777" w:rsidR="00E06E70" w:rsidRPr="00860165" w:rsidRDefault="00E06E70" w:rsidP="009250D2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420C440" w14:textId="15BDE4FE" w:rsidR="00860165" w:rsidRPr="00D16B56" w:rsidRDefault="009250D2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16B56">
        <w:rPr>
          <w:rFonts w:ascii="Arial" w:hAnsi="Arial" w:cs="Arial"/>
          <w:bCs/>
          <w:sz w:val="22"/>
          <w:szCs w:val="22"/>
        </w:rPr>
        <w:t xml:space="preserve">Otwarcie ofert nastąpi w dniu </w:t>
      </w:r>
      <w:r w:rsidR="005B01E7" w:rsidRPr="005B01E7">
        <w:rPr>
          <w:rFonts w:ascii="Arial" w:hAnsi="Arial" w:cs="Arial"/>
          <w:b/>
          <w:bCs/>
          <w:sz w:val="22"/>
          <w:szCs w:val="22"/>
        </w:rPr>
        <w:t>02</w:t>
      </w:r>
      <w:r w:rsidR="00CE5C13" w:rsidRPr="005B01E7">
        <w:rPr>
          <w:rFonts w:ascii="Arial" w:hAnsi="Arial" w:cs="Arial"/>
          <w:b/>
          <w:sz w:val="22"/>
          <w:szCs w:val="22"/>
        </w:rPr>
        <w:t>.</w:t>
      </w:r>
      <w:r w:rsidR="005B01E7" w:rsidRPr="005B01E7">
        <w:rPr>
          <w:rFonts w:ascii="Arial" w:hAnsi="Arial" w:cs="Arial"/>
          <w:b/>
          <w:sz w:val="22"/>
          <w:szCs w:val="22"/>
        </w:rPr>
        <w:t>12</w:t>
      </w:r>
      <w:r w:rsidR="00D16B56" w:rsidRPr="00D16B56">
        <w:rPr>
          <w:rFonts w:ascii="Arial" w:hAnsi="Arial" w:cs="Arial"/>
          <w:b/>
          <w:sz w:val="22"/>
          <w:szCs w:val="22"/>
        </w:rPr>
        <w:t>.2022</w:t>
      </w:r>
      <w:r w:rsidRPr="00D16B56">
        <w:rPr>
          <w:rFonts w:ascii="Arial" w:hAnsi="Arial" w:cs="Arial"/>
          <w:b/>
          <w:sz w:val="22"/>
          <w:szCs w:val="22"/>
        </w:rPr>
        <w:t xml:space="preserve"> </w:t>
      </w:r>
      <w:r w:rsidRPr="00D16B56">
        <w:rPr>
          <w:rFonts w:ascii="Arial" w:hAnsi="Arial" w:cs="Arial"/>
          <w:bCs/>
          <w:sz w:val="22"/>
          <w:szCs w:val="22"/>
        </w:rPr>
        <w:t xml:space="preserve">r., o godzinie </w:t>
      </w:r>
      <w:r w:rsidR="00D16B56" w:rsidRPr="00D16B56">
        <w:rPr>
          <w:rFonts w:ascii="Arial" w:hAnsi="Arial" w:cs="Arial"/>
          <w:b/>
          <w:sz w:val="22"/>
          <w:szCs w:val="22"/>
        </w:rPr>
        <w:t>1</w:t>
      </w:r>
      <w:r w:rsidR="005B01E7">
        <w:rPr>
          <w:rFonts w:ascii="Arial" w:hAnsi="Arial" w:cs="Arial"/>
          <w:b/>
          <w:sz w:val="22"/>
          <w:szCs w:val="22"/>
        </w:rPr>
        <w:t>1:0</w:t>
      </w:r>
      <w:r w:rsidRPr="00D16B56">
        <w:rPr>
          <w:rFonts w:ascii="Arial" w:hAnsi="Arial" w:cs="Arial"/>
          <w:b/>
          <w:sz w:val="22"/>
          <w:szCs w:val="22"/>
        </w:rPr>
        <w:t>0</w:t>
      </w:r>
      <w:r w:rsidRPr="00D16B56">
        <w:rPr>
          <w:rFonts w:ascii="Arial" w:hAnsi="Arial" w:cs="Arial"/>
          <w:bCs/>
          <w:sz w:val="22"/>
          <w:szCs w:val="22"/>
        </w:rPr>
        <w:t xml:space="preserve">. </w:t>
      </w:r>
    </w:p>
    <w:p w14:paraId="6815986D" w14:textId="77777777" w:rsidR="00860165" w:rsidRPr="00860165" w:rsidRDefault="004927EC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Otwarcie  ofert następuje poprzez użycie mechanizmu do szyfrowania ofert dostępnego po zalogowaniu w zakładce </w:t>
      </w:r>
      <w:r w:rsidRPr="00860165">
        <w:rPr>
          <w:rFonts w:ascii="Arial" w:hAnsi="Arial" w:cs="Arial"/>
          <w:b/>
          <w:bCs/>
          <w:color w:val="000000" w:themeColor="text1"/>
          <w:sz w:val="22"/>
          <w:szCs w:val="22"/>
        </w:rPr>
        <w:t>Desz</w:t>
      </w:r>
      <w:r w:rsidR="00F5043A" w:rsidRPr="00860165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r w:rsidRPr="008601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frowanie 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na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miniPortalu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i następuje poprzez</w:t>
      </w:r>
      <w:r w:rsidR="00FE467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wskazanie pliku do odszyfrowania.</w:t>
      </w:r>
    </w:p>
    <w:p w14:paraId="1F856AE3" w14:textId="2A265637" w:rsidR="004927EC" w:rsidRPr="00860165" w:rsidRDefault="004927EC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Zgodnie z art.222 ust.1 ustawy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w przypadku awarii systemu teleinformatycznego przy użyciu, którego następuje otwarcie ofert, która spowoduje brak możliwości otwarcia ofert </w:t>
      </w:r>
      <w:r w:rsidR="00E352F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w terminie określonym przez Zamawiającego, otwarcie ofert nastąpi niezwłocznie po usunięciu awarii. </w:t>
      </w:r>
    </w:p>
    <w:p w14:paraId="5C623F69" w14:textId="77777777" w:rsidR="004927EC" w:rsidRPr="00860165" w:rsidRDefault="004927EC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Informacja o zmianie terminu otwarcia </w:t>
      </w:r>
      <w:r w:rsidR="00AA361A"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ofert zostanie udostępniona przez Zamawiającego na stronie internetowej  prowadzonego postępowania. </w:t>
      </w:r>
    </w:p>
    <w:p w14:paraId="40277AC8" w14:textId="77777777" w:rsidR="00AA361A" w:rsidRPr="00860165" w:rsidRDefault="00AA361A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Zamawiający, najpóźniej przed otwarciem ofert, udostępni na stronie</w:t>
      </w:r>
      <w:r w:rsid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internetowej prowadzonego postę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powania informację o kwocie, jaką zamierza przeznaczyć na sfinansowanie zamówienia.</w:t>
      </w:r>
    </w:p>
    <w:p w14:paraId="459E2A1D" w14:textId="77777777" w:rsidR="00860165" w:rsidRDefault="00AA361A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Zamawiający, niezwłocznie  po otwarciu ofert, udostępni na stronie</w:t>
      </w:r>
      <w:r w:rsid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internetowej prowadzonego postę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powania informację o:</w:t>
      </w:r>
    </w:p>
    <w:p w14:paraId="5FC2841C" w14:textId="77777777" w:rsidR="00AA361A" w:rsidRPr="00860165" w:rsidRDefault="00AA361A" w:rsidP="009E42E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452FD63" w14:textId="77777777" w:rsidR="00AA361A" w:rsidRPr="00860165" w:rsidRDefault="00AA361A" w:rsidP="009E42E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cenach lub kosztach zawartych w ofertach.</w:t>
      </w:r>
    </w:p>
    <w:p w14:paraId="3ECFA94A" w14:textId="77777777" w:rsidR="009E12BC" w:rsidRPr="008B65E0" w:rsidRDefault="009E12BC" w:rsidP="00AA361A">
      <w:pPr>
        <w:pStyle w:val="Akapitzlist"/>
        <w:spacing w:line="276" w:lineRule="auto"/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F9E4C0E" w14:textId="77777777" w:rsidR="009E12BC" w:rsidRPr="00210645" w:rsidRDefault="009E12BC" w:rsidP="00860165">
      <w:pPr>
        <w:pStyle w:val="Akapitzlist"/>
        <w:spacing w:line="276" w:lineRule="auto"/>
        <w:ind w:left="1080" w:hanging="1222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0645">
        <w:rPr>
          <w:rFonts w:ascii="Arial" w:hAnsi="Arial" w:cs="Arial"/>
          <w:b/>
          <w:bCs/>
          <w:color w:val="000000" w:themeColor="text1"/>
        </w:rPr>
        <w:t>X</w:t>
      </w:r>
      <w:r w:rsidR="00860165" w:rsidRPr="00210645">
        <w:rPr>
          <w:rFonts w:ascii="Arial" w:hAnsi="Arial" w:cs="Arial"/>
          <w:b/>
          <w:bCs/>
          <w:color w:val="000000" w:themeColor="text1"/>
        </w:rPr>
        <w:t>I</w:t>
      </w:r>
      <w:r w:rsidRPr="00210645">
        <w:rPr>
          <w:rFonts w:ascii="Arial" w:hAnsi="Arial" w:cs="Arial"/>
          <w:b/>
          <w:bCs/>
          <w:color w:val="000000" w:themeColor="text1"/>
        </w:rPr>
        <w:t xml:space="preserve">V. </w:t>
      </w:r>
      <w:r w:rsidRPr="00210645">
        <w:rPr>
          <w:rFonts w:ascii="Arial" w:hAnsi="Arial" w:cs="Arial"/>
          <w:b/>
          <w:bCs/>
          <w:color w:val="000000" w:themeColor="text1"/>
          <w:u w:val="single"/>
        </w:rPr>
        <w:t>Podstawy wykluczenia, o których mowa w art.108 ust.1</w:t>
      </w:r>
    </w:p>
    <w:p w14:paraId="36D89C90" w14:textId="77777777" w:rsidR="00860165" w:rsidRPr="008B65E0" w:rsidRDefault="00860165" w:rsidP="00860165">
      <w:pPr>
        <w:pStyle w:val="Akapitzlist"/>
        <w:spacing w:line="276" w:lineRule="auto"/>
        <w:ind w:left="1080" w:hanging="1222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EFB143C" w14:textId="0EDE8346" w:rsidR="009E12BC" w:rsidRPr="00860165" w:rsidRDefault="009E12BC" w:rsidP="009E42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Z postępowania o udzielenie zamówienia wyklucza się Wykonawców, w stosunku do których  zachodzi którakolwiek z okoliczności wskazanych w art. 108 ust.1 ustawy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z zastrzeżeniem art. 110 ust.2 ustawy.</w:t>
      </w:r>
    </w:p>
    <w:p w14:paraId="7144060E" w14:textId="77777777" w:rsidR="009E12BC" w:rsidRPr="00860165" w:rsidRDefault="009E12BC" w:rsidP="009E42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Wykluczenie Wykonawcy następuje zgodnie z art.</w:t>
      </w:r>
      <w:r w:rsidR="002C58AF" w:rsidRPr="00860165">
        <w:rPr>
          <w:rFonts w:ascii="Arial" w:hAnsi="Arial" w:cs="Arial"/>
          <w:bCs/>
          <w:color w:val="000000" w:themeColor="text1"/>
          <w:sz w:val="22"/>
          <w:szCs w:val="22"/>
        </w:rPr>
        <w:t>111 u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stawy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9A93322" w14:textId="77777777" w:rsidR="009E12BC" w:rsidRPr="00860165" w:rsidRDefault="009E12BC" w:rsidP="009E42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Wykonawca może zostać wykluczony przez Zama</w:t>
      </w:r>
      <w:r w:rsidR="00860165">
        <w:rPr>
          <w:rFonts w:ascii="Arial" w:hAnsi="Arial" w:cs="Arial"/>
          <w:bCs/>
          <w:color w:val="000000" w:themeColor="text1"/>
          <w:sz w:val="22"/>
          <w:szCs w:val="22"/>
        </w:rPr>
        <w:t>wiającego na każdym etapie postę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powania o udzielenie zamówienia.</w:t>
      </w:r>
    </w:p>
    <w:p w14:paraId="4B1B767E" w14:textId="77777777" w:rsidR="009E12BC" w:rsidRPr="008B65E0" w:rsidRDefault="009E12BC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79DA320" w14:textId="77777777" w:rsidR="009E12BC" w:rsidRPr="001C6C75" w:rsidRDefault="000E2C99" w:rsidP="009E12B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1C6C75">
        <w:rPr>
          <w:rFonts w:ascii="Arial" w:hAnsi="Arial" w:cs="Arial"/>
          <w:b/>
          <w:bCs/>
          <w:color w:val="000000" w:themeColor="text1"/>
        </w:rPr>
        <w:t>XV</w:t>
      </w:r>
      <w:r w:rsidR="009E12BC" w:rsidRPr="001C6C75">
        <w:rPr>
          <w:rFonts w:ascii="Arial" w:hAnsi="Arial" w:cs="Arial"/>
          <w:b/>
          <w:bCs/>
          <w:color w:val="000000" w:themeColor="text1"/>
        </w:rPr>
        <w:t xml:space="preserve">. </w:t>
      </w:r>
      <w:r w:rsidR="009E12BC" w:rsidRPr="001C6C75">
        <w:rPr>
          <w:rFonts w:ascii="Arial" w:hAnsi="Arial" w:cs="Arial"/>
          <w:b/>
          <w:bCs/>
          <w:color w:val="000000" w:themeColor="text1"/>
          <w:u w:val="single"/>
        </w:rPr>
        <w:t>Sposób obliczenia ceny.</w:t>
      </w:r>
    </w:p>
    <w:p w14:paraId="7587FD48" w14:textId="77777777" w:rsidR="009E12BC" w:rsidRPr="008B65E0" w:rsidRDefault="009E12BC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0C9A54" w14:textId="36D43966" w:rsidR="009E12BC" w:rsidRDefault="009E12BC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Wykonawca w ofercie określi cenę ofert</w:t>
      </w:r>
      <w:r w:rsidR="000B447B" w:rsidRPr="000B447B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brutto  w zł (PLN), która stanowić będzie wynagrodzenie ryczałtowe  za realizację przedmiotu zamówienia. Cena oferty- jest to kwota wymieniona w </w:t>
      </w:r>
      <w:r w:rsidRPr="000B447B">
        <w:rPr>
          <w:rFonts w:ascii="Arial" w:hAnsi="Arial" w:cs="Arial"/>
          <w:b/>
          <w:bCs/>
          <w:sz w:val="22"/>
          <w:szCs w:val="22"/>
        </w:rPr>
        <w:t>Formularzu Ofert</w:t>
      </w:r>
      <w:r w:rsidR="000B447B" w:rsidRPr="000B447B">
        <w:rPr>
          <w:rFonts w:ascii="Arial" w:hAnsi="Arial" w:cs="Arial"/>
          <w:b/>
          <w:bCs/>
          <w:sz w:val="22"/>
          <w:szCs w:val="22"/>
        </w:rPr>
        <w:t>y</w:t>
      </w:r>
      <w:r w:rsidRPr="000B447B">
        <w:rPr>
          <w:rFonts w:ascii="Arial" w:hAnsi="Arial" w:cs="Arial"/>
          <w:b/>
          <w:bCs/>
          <w:sz w:val="22"/>
          <w:szCs w:val="22"/>
        </w:rPr>
        <w:t xml:space="preserve"> – załącznik nr 1 do SWZ</w:t>
      </w:r>
      <w:r w:rsidRPr="000B447B">
        <w:rPr>
          <w:rFonts w:ascii="Arial" w:hAnsi="Arial" w:cs="Arial"/>
          <w:bCs/>
          <w:sz w:val="22"/>
          <w:szCs w:val="22"/>
        </w:rPr>
        <w:t>, którą</w:t>
      </w:r>
      <w:r w:rsidR="00846555">
        <w:rPr>
          <w:rFonts w:ascii="Arial" w:hAnsi="Arial" w:cs="Arial"/>
          <w:bCs/>
          <w:sz w:val="22"/>
          <w:szCs w:val="22"/>
        </w:rPr>
        <w:t xml:space="preserve">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należy </w:t>
      </w:r>
      <w:r w:rsidR="002C58AF" w:rsidRPr="000B447B">
        <w:rPr>
          <w:rFonts w:ascii="Arial" w:hAnsi="Arial" w:cs="Arial"/>
          <w:bCs/>
          <w:color w:val="000000" w:themeColor="text1"/>
          <w:sz w:val="22"/>
          <w:szCs w:val="22"/>
        </w:rPr>
        <w:t>podać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w zapisie liczbowym </w:t>
      </w:r>
      <w:r w:rsidR="002C58AF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i słownie z dokładnością do grosza ( do dwóch miejsc po przecinku).</w:t>
      </w:r>
    </w:p>
    <w:p w14:paraId="67898D5D" w14:textId="1A7BED83" w:rsidR="002C58AF" w:rsidRDefault="002C58AF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Cena podana w ofercie powinna być cena kompletną i jednoznaczną, stanowić całkowite wynagrodzenie Wykonawcy za wykonywanie obowiązków umownych w pełnym zakresie – obejmować łączną wycenę wszystkich elementów przedmiotu zamówienia, wskazanych 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w niniejszej SWZ.</w:t>
      </w:r>
    </w:p>
    <w:p w14:paraId="23010493" w14:textId="6E7905B1" w:rsidR="000B447B" w:rsidRDefault="002C58AF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Cena podana w ofercie musi uwzględniać wszelkie zobowiązania związane z realizacją przedmiotu zamówienia, wynikające z niniejszej SWZ, a w szczególności z projektowanych postanowień umowy, stanowiących </w:t>
      </w:r>
      <w:r w:rsidRPr="000B447B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4 do niniejszej SWZ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, oraz obejmować wszystkie koszty, jakie poniesie W</w:t>
      </w:r>
      <w:r w:rsidR="00A75607" w:rsidRPr="000B447B">
        <w:rPr>
          <w:rFonts w:ascii="Arial" w:hAnsi="Arial" w:cs="Arial"/>
          <w:bCs/>
          <w:color w:val="000000" w:themeColor="text1"/>
          <w:sz w:val="22"/>
          <w:szCs w:val="22"/>
        </w:rPr>
        <w:t>ykonawca z tytułu należytej ora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z zgodnej 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z obowiązującymi przepisami realizacji przedmiotu </w:t>
      </w:r>
      <w:r w:rsidR="003B75F5">
        <w:rPr>
          <w:rFonts w:ascii="Arial" w:hAnsi="Arial" w:cs="Arial"/>
          <w:bCs/>
          <w:color w:val="000000" w:themeColor="text1"/>
          <w:sz w:val="22"/>
          <w:szCs w:val="22"/>
        </w:rPr>
        <w:t xml:space="preserve">zamówienia, w tym koszty dojazdu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samochodu do siedziby Zamawiającego, zgodnie z przepisami  i zasadami wiedzy technicznej.</w:t>
      </w:r>
    </w:p>
    <w:p w14:paraId="7919426E" w14:textId="77777777" w:rsidR="002C58AF" w:rsidRDefault="002C58AF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Szczegóły dotyczące sposobu zapłaty i rozliczenia z Wykonawcą</w:t>
      </w:r>
      <w:r w:rsidR="009834DC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zostały określone  w § 6 projektowanych postanowień umowy.</w:t>
      </w:r>
    </w:p>
    <w:p w14:paraId="59167DA8" w14:textId="143F0304" w:rsidR="009834DC" w:rsidRPr="000B447B" w:rsidRDefault="00AD4781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sz w:val="22"/>
          <w:szCs w:val="22"/>
        </w:rPr>
        <w:t>Wykonawca uwzględniając wszystkie wymogi, o których mowa w niniejszej SWZ, powinien</w:t>
      </w:r>
      <w:r w:rsidR="00BC0855">
        <w:rPr>
          <w:rFonts w:ascii="Arial" w:hAnsi="Arial" w:cs="Arial"/>
          <w:sz w:val="22"/>
          <w:szCs w:val="22"/>
        </w:rPr>
        <w:t xml:space="preserve">              </w:t>
      </w:r>
      <w:r w:rsidRPr="000B447B">
        <w:rPr>
          <w:rFonts w:ascii="Arial" w:hAnsi="Arial" w:cs="Arial"/>
          <w:sz w:val="22"/>
          <w:szCs w:val="22"/>
        </w:rPr>
        <w:t xml:space="preserve"> w cenie oferty ująć wszelkie koszty związane z wykonaniem przedmiotu niniejszego zamówienia, w tym również koszty towarzyszące, niezbędne do pełnego i prawidłowego wykonania zamówienia.</w:t>
      </w:r>
    </w:p>
    <w:p w14:paraId="4EDF6E12" w14:textId="7FBEC4E5" w:rsidR="00987C47" w:rsidRDefault="00987C47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Jeżeli w postępowaniu złożona będzie oferta, której wybór prowadziłby do powstania 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u Zamawiającego obowiązku podatkowego zgodnie z przepisami o podatku od towarów 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i usług, Zamawiający w celu oceny takiej oferty  doliczy do przedstawionej  w niej ceny podatek od towarów i usług, który miałby obowiązek rozliczyć zgodnie z  tymi przepisami. W takim przypadku Wykonawca , składając ofertę, jest zobligowany poinformować Zamawiającego, </w:t>
      </w:r>
      <w:r w:rsidR="00E352F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6C8E92C9" w14:textId="42B48B51" w:rsidR="004F311D" w:rsidRPr="00612F1B" w:rsidRDefault="00A75607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Za</w:t>
      </w:r>
      <w:r w:rsidR="00987C47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mawiający poprawi oczywiste omyłki pisarskie oraz oczywiste omyłki rachunkowe, </w:t>
      </w:r>
      <w:r w:rsidR="00E352F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</w:t>
      </w:r>
      <w:r w:rsidR="00987C47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z uwzględnieniem konsekwencji rachunkowych dokonanych poprawek zgodnie z art. 223 ust.2 ustawy </w:t>
      </w:r>
      <w:proofErr w:type="spellStart"/>
      <w:r w:rsidR="00987C47" w:rsidRPr="000B447B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987C47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niezwłocznie zawiadamiając o tym Wykonawcę, którego oferta została poprawiona. Zamawiający odrzuci ofertę jeżeli Wykonawca </w:t>
      </w:r>
      <w:r w:rsidR="00A26B7C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, którego oferta zostanie poprawiona zgodnie z art. 223 ust.2 pkt.3 </w:t>
      </w:r>
      <w:proofErr w:type="spellStart"/>
      <w:r w:rsidR="00A26B7C" w:rsidRPr="000B447B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A26B7C" w:rsidRPr="000B447B">
        <w:rPr>
          <w:rFonts w:ascii="Arial" w:hAnsi="Arial" w:cs="Arial"/>
          <w:bCs/>
          <w:color w:val="000000" w:themeColor="text1"/>
          <w:sz w:val="22"/>
          <w:szCs w:val="22"/>
        </w:rPr>
        <w:t>, w wyznaczonym terminie zakwestionuje poprawione omyłki.</w:t>
      </w:r>
    </w:p>
    <w:p w14:paraId="34A21897" w14:textId="77777777" w:rsidR="004F311D" w:rsidRDefault="004F311D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7D341A" w14:textId="77777777" w:rsidR="007D438A" w:rsidRDefault="007D438A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A449CD8" w14:textId="77777777" w:rsidR="007D438A" w:rsidRDefault="007D438A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41C451" w14:textId="77777777" w:rsidR="007D438A" w:rsidRDefault="007D438A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7151398" w14:textId="77777777" w:rsidR="007D438A" w:rsidRDefault="007D438A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9D8297" w14:textId="77777777" w:rsidR="007D438A" w:rsidRDefault="007D438A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BA7A290" w14:textId="77777777" w:rsidR="007D438A" w:rsidRPr="008B65E0" w:rsidRDefault="007D438A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961E2A" w14:textId="77777777" w:rsidR="000E2C99" w:rsidRPr="00210645" w:rsidRDefault="000E2C99" w:rsidP="009E12B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r w:rsidRPr="00210645">
        <w:rPr>
          <w:rFonts w:ascii="Arial" w:hAnsi="Arial" w:cs="Arial"/>
          <w:b/>
          <w:bCs/>
          <w:color w:val="000000" w:themeColor="text1"/>
        </w:rPr>
        <w:lastRenderedPageBreak/>
        <w:t>XVI</w:t>
      </w:r>
      <w:r w:rsidR="00E24059" w:rsidRPr="00210645">
        <w:rPr>
          <w:rFonts w:ascii="Arial" w:hAnsi="Arial" w:cs="Arial"/>
          <w:b/>
          <w:bCs/>
          <w:color w:val="000000" w:themeColor="text1"/>
        </w:rPr>
        <w:t>.</w:t>
      </w:r>
      <w:r w:rsidR="00E24059" w:rsidRPr="00210645">
        <w:rPr>
          <w:rFonts w:ascii="Arial" w:hAnsi="Arial" w:cs="Arial"/>
          <w:b/>
          <w:bCs/>
          <w:color w:val="000000" w:themeColor="text1"/>
          <w:u w:val="single"/>
        </w:rPr>
        <w:t>Opis</w:t>
      </w:r>
      <w:proofErr w:type="spellEnd"/>
      <w:r w:rsidR="00E24059" w:rsidRPr="00210645">
        <w:rPr>
          <w:rFonts w:ascii="Arial" w:hAnsi="Arial" w:cs="Arial"/>
          <w:b/>
          <w:bCs/>
          <w:color w:val="000000" w:themeColor="text1"/>
          <w:u w:val="single"/>
        </w:rPr>
        <w:t xml:space="preserve"> kryteriów oceny ofert, wraz z podaniem wag tych kryteriów </w:t>
      </w:r>
    </w:p>
    <w:p w14:paraId="1F100BC6" w14:textId="77777777" w:rsidR="00E24059" w:rsidRPr="00210645" w:rsidRDefault="00E24059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210645">
        <w:rPr>
          <w:rFonts w:ascii="Arial" w:hAnsi="Arial" w:cs="Arial"/>
          <w:b/>
          <w:bCs/>
          <w:color w:val="000000" w:themeColor="text1"/>
          <w:u w:val="single"/>
        </w:rPr>
        <w:t>i sposobu oceny ofert.</w:t>
      </w:r>
    </w:p>
    <w:p w14:paraId="45A06E97" w14:textId="77777777" w:rsidR="00612F1B" w:rsidRDefault="00612F1B" w:rsidP="006654BF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36BF7185" w14:textId="74D5B727" w:rsidR="006654BF" w:rsidRPr="00612F1B" w:rsidRDefault="006654BF" w:rsidP="009E42E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Przy wyborze oferty Zamawiający b</w:t>
      </w:r>
      <w:r w:rsidR="00590D19">
        <w:rPr>
          <w:rFonts w:ascii="Arial" w:hAnsi="Arial" w:cs="Arial"/>
          <w:bCs/>
          <w:color w:val="000000" w:themeColor="text1"/>
          <w:sz w:val="22"/>
          <w:szCs w:val="22"/>
        </w:rPr>
        <w:t>ędzie kierował się następującym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kryteri</w:t>
      </w:r>
      <w:r w:rsidR="00590D19">
        <w:rPr>
          <w:rFonts w:ascii="Arial" w:hAnsi="Arial" w:cs="Arial"/>
          <w:bCs/>
          <w:color w:val="000000" w:themeColor="text1"/>
          <w:sz w:val="22"/>
          <w:szCs w:val="22"/>
        </w:rPr>
        <w:t>um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6972CCE9" w14:textId="77777777" w:rsidR="004918CC" w:rsidRDefault="004918CC" w:rsidP="006654BF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4918CC" w14:paraId="41202F27" w14:textId="77777777" w:rsidTr="004918CC">
        <w:tc>
          <w:tcPr>
            <w:tcW w:w="4697" w:type="dxa"/>
          </w:tcPr>
          <w:p w14:paraId="742BFF6D" w14:textId="77777777" w:rsidR="004918CC" w:rsidRPr="004918CC" w:rsidRDefault="004918CC" w:rsidP="00491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918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4697" w:type="dxa"/>
          </w:tcPr>
          <w:p w14:paraId="56F2F14E" w14:textId="77777777" w:rsidR="004918CC" w:rsidRPr="004918CC" w:rsidRDefault="004918CC" w:rsidP="00491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918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WAGA</w:t>
            </w:r>
          </w:p>
        </w:tc>
      </w:tr>
      <w:tr w:rsidR="004918CC" w14:paraId="0364185E" w14:textId="77777777" w:rsidTr="004918CC">
        <w:tc>
          <w:tcPr>
            <w:tcW w:w="4697" w:type="dxa"/>
          </w:tcPr>
          <w:p w14:paraId="0ABDC1A4" w14:textId="77777777" w:rsidR="004918CC" w:rsidRDefault="004918CC" w:rsidP="004918C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Cena </w:t>
            </w:r>
          </w:p>
        </w:tc>
        <w:tc>
          <w:tcPr>
            <w:tcW w:w="4697" w:type="dxa"/>
          </w:tcPr>
          <w:p w14:paraId="2CBA5538" w14:textId="1C27931C" w:rsidR="004918CC" w:rsidRDefault="00590D19" w:rsidP="004918C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</w:t>
            </w:r>
            <w:r w:rsidR="004918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0%</w:t>
            </w:r>
          </w:p>
        </w:tc>
      </w:tr>
    </w:tbl>
    <w:p w14:paraId="76B3C568" w14:textId="77777777" w:rsidR="004918CC" w:rsidRPr="004918CC" w:rsidRDefault="004918CC" w:rsidP="004918CC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A9191F" w14:textId="77777777" w:rsidR="006654BF" w:rsidRDefault="004918CC" w:rsidP="004918CC">
      <w:pPr>
        <w:pStyle w:val="Akapitzlis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18CC">
        <w:rPr>
          <w:rFonts w:ascii="Arial" w:hAnsi="Arial" w:cs="Arial"/>
          <w:bCs/>
          <w:color w:val="000000" w:themeColor="text1"/>
          <w:sz w:val="22"/>
          <w:szCs w:val="22"/>
        </w:rPr>
        <w:t>Ocena punkto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wa kryterium zostanie dokonana z zaokrągleniem do dwóch miejsc po przec</w:t>
      </w:r>
      <w:r w:rsidR="00612F1B">
        <w:rPr>
          <w:rFonts w:ascii="Arial" w:hAnsi="Arial" w:cs="Arial"/>
          <w:bCs/>
          <w:color w:val="000000" w:themeColor="text1"/>
          <w:sz w:val="22"/>
          <w:szCs w:val="22"/>
        </w:rPr>
        <w:t>inku, przy czym końcówkę poniżej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0,005 punktu pomija się, a końcówkę 0,005 punktu i wyższą zaokrągla się do 0,01 punktu.</w:t>
      </w:r>
    </w:p>
    <w:p w14:paraId="7E936EB3" w14:textId="1D8C511C" w:rsidR="004918CC" w:rsidRDefault="00590D19" w:rsidP="004918CC">
      <w:pPr>
        <w:pStyle w:val="Akapitzlis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Jedynym </w:t>
      </w:r>
      <w:r w:rsidR="004918CC">
        <w:rPr>
          <w:rFonts w:ascii="Arial" w:hAnsi="Arial" w:cs="Arial"/>
          <w:bCs/>
          <w:color w:val="000000" w:themeColor="text1"/>
          <w:sz w:val="22"/>
          <w:szCs w:val="22"/>
        </w:rPr>
        <w:t xml:space="preserve">kryterium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będzie </w:t>
      </w:r>
      <w:r w:rsidR="004918CC">
        <w:rPr>
          <w:rFonts w:ascii="Arial" w:hAnsi="Arial" w:cs="Arial"/>
          <w:bCs/>
          <w:color w:val="000000" w:themeColor="text1"/>
          <w:sz w:val="22"/>
          <w:szCs w:val="22"/>
        </w:rPr>
        <w:t xml:space="preserve">„cena”, ocena punktowa ofert dokonana zostanie </w:t>
      </w:r>
      <w:r w:rsidR="00281110">
        <w:rPr>
          <w:rFonts w:ascii="Arial" w:hAnsi="Arial" w:cs="Arial"/>
          <w:bCs/>
          <w:color w:val="000000" w:themeColor="text1"/>
          <w:sz w:val="22"/>
          <w:szCs w:val="22"/>
        </w:rPr>
        <w:t>zgodnie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</w:t>
      </w:r>
      <w:r w:rsidR="00281110">
        <w:rPr>
          <w:rFonts w:ascii="Arial" w:hAnsi="Arial" w:cs="Arial"/>
          <w:bCs/>
          <w:color w:val="000000" w:themeColor="text1"/>
          <w:sz w:val="22"/>
          <w:szCs w:val="22"/>
        </w:rPr>
        <w:t xml:space="preserve"> z formułą:</w:t>
      </w:r>
    </w:p>
    <w:p w14:paraId="790ABCCA" w14:textId="77777777" w:rsidR="00281110" w:rsidRPr="000E2C99" w:rsidRDefault="00520E7A" w:rsidP="004918CC">
      <w:pPr>
        <w:pStyle w:val="Akapitzlis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</w:t>
      </w:r>
      <w:r w:rsidR="00281110" w:rsidRPr="000E2C99">
        <w:rPr>
          <w:rFonts w:ascii="Arial" w:hAnsi="Arial" w:cs="Arial"/>
          <w:b/>
          <w:bCs/>
          <w:color w:val="000000" w:themeColor="text1"/>
          <w:sz w:val="22"/>
          <w:szCs w:val="22"/>
        </w:rPr>
        <w:t>C  min</w:t>
      </w:r>
    </w:p>
    <w:p w14:paraId="2BF983A6" w14:textId="643C7932" w:rsidR="006654BF" w:rsidRPr="000E2C99" w:rsidRDefault="00281110" w:rsidP="000E2C99">
      <w:pPr>
        <w:pStyle w:val="Akapitzlis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E2C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Ilość punktów „cena” = ---------------------------  x 100 pkt x </w:t>
      </w:r>
      <w:r w:rsidR="00590D19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0E2C99">
        <w:rPr>
          <w:rFonts w:ascii="Arial" w:hAnsi="Arial" w:cs="Arial"/>
          <w:b/>
          <w:bCs/>
          <w:color w:val="000000" w:themeColor="text1"/>
          <w:sz w:val="22"/>
          <w:szCs w:val="22"/>
        </w:rPr>
        <w:t>0%</w:t>
      </w:r>
    </w:p>
    <w:p w14:paraId="1E3C514C" w14:textId="77777777" w:rsidR="006654BF" w:rsidRPr="000E2C99" w:rsidRDefault="00281110" w:rsidP="000E2C99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E2C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C n </w:t>
      </w:r>
    </w:p>
    <w:p w14:paraId="31069953" w14:textId="77777777" w:rsidR="005B01E7" w:rsidRDefault="002811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gdzie:    </w:t>
      </w:r>
    </w:p>
    <w:p w14:paraId="0B0789DC" w14:textId="6534CFB4" w:rsidR="00281110" w:rsidRDefault="002811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 min – cena najniższej oferty,</w:t>
      </w:r>
    </w:p>
    <w:p w14:paraId="3B4067B5" w14:textId="77777777" w:rsidR="00281110" w:rsidRDefault="002811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Cn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– cena badanej oferty </w:t>
      </w:r>
    </w:p>
    <w:p w14:paraId="30D759BB" w14:textId="77777777" w:rsidR="00EC7CEE" w:rsidRDefault="00EC7CE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F28DC83" w14:textId="77777777" w:rsidR="00363F65" w:rsidRDefault="000A50FD" w:rsidP="00E352F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Realizacja zamówienia zostanie powierzona Wykonawcy, który uzyska najwyższą łączną ilość punktów.</w:t>
      </w:r>
    </w:p>
    <w:p w14:paraId="4DA05CA4" w14:textId="77777777" w:rsidR="009A4550" w:rsidRDefault="009A4550" w:rsidP="00E352F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nowa cenę, Wykonawcy , składając oferty dodatkowe, nie mogą zaoferować cen wyższych niż zaoferowane w uprzednio złożonych przez nich ofertach.</w:t>
      </w:r>
    </w:p>
    <w:p w14:paraId="1C0ECB42" w14:textId="77777777" w:rsidR="009A4550" w:rsidRPr="00612F1B" w:rsidRDefault="009A4550" w:rsidP="00E352F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W toku badania i oceny ofert Zamawiający może żądać od Wykonawców wyjaśnień dotyczących treści złożonych ofert lub innych składanych dokumentów lub oświadczeń.</w:t>
      </w:r>
    </w:p>
    <w:p w14:paraId="7E9867FB" w14:textId="77777777" w:rsidR="009A4550" w:rsidRDefault="009A4550" w:rsidP="00E352F2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>Wykonawcy zobowiązani są do przedstawienia wyjaś</w:t>
      </w:r>
      <w:r w:rsid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nień w terminie wskazanym przez   </w:t>
      </w: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>Zamawiającego.</w:t>
      </w:r>
    </w:p>
    <w:p w14:paraId="37DA138D" w14:textId="2FF3D0EB" w:rsidR="009A4550" w:rsidRDefault="009A4550" w:rsidP="00E352F2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wybiera najkorzystniejsza ofertę w terminie związania ofertą określonym 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w SWZ.</w:t>
      </w:r>
    </w:p>
    <w:p w14:paraId="442CDC5E" w14:textId="4762F5EB" w:rsidR="009A4550" w:rsidRDefault="006B211C" w:rsidP="00E352F2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Jeżeli termin zwi</w:t>
      </w:r>
      <w:r w:rsidR="009A4550" w:rsidRPr="00612F1B">
        <w:rPr>
          <w:rFonts w:ascii="Arial" w:hAnsi="Arial" w:cs="Arial"/>
          <w:bCs/>
          <w:color w:val="000000" w:themeColor="text1"/>
          <w:sz w:val="22"/>
          <w:szCs w:val="22"/>
        </w:rPr>
        <w:t>ązania ofertą upłynie przed wyborem najkorzystniejszej ofe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rt, Zamawiający wezwie Wykonawcę</w:t>
      </w:r>
      <w:r w:rsidR="009A4550"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, którego oferta otrzymała najwyższą ocenę do wyrażenia, </w:t>
      </w:r>
      <w:r w:rsidR="00E352F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</w:t>
      </w:r>
      <w:r w:rsidR="009A4550" w:rsidRPr="00612F1B">
        <w:rPr>
          <w:rFonts w:ascii="Arial" w:hAnsi="Arial" w:cs="Arial"/>
          <w:bCs/>
          <w:color w:val="000000" w:themeColor="text1"/>
          <w:sz w:val="22"/>
          <w:szCs w:val="22"/>
        </w:rPr>
        <w:t>w  wyznaczonym przez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Zamawiającego terminie , pisemnej zgody na wybór jego oferty.</w:t>
      </w:r>
    </w:p>
    <w:p w14:paraId="080EDB51" w14:textId="3E6DB94E" w:rsidR="006B211C" w:rsidRDefault="006B211C" w:rsidP="00E352F2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W przypadku braku zgody, o której mowa w ust.10,</w:t>
      </w:r>
      <w:r w:rsidR="00F04B6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oferta</w:t>
      </w:r>
      <w:r w:rsidR="00701544"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podlega odrzuceniu,</w:t>
      </w:r>
      <w:r w:rsidR="00E352F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</w:t>
      </w:r>
      <w:r w:rsidR="00701544"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a Zamawiają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cy zwraca się o wyrażenie takiej zgody do kolejnego Wyko</w:t>
      </w:r>
      <w:r w:rsidR="00701544" w:rsidRPr="00612F1B">
        <w:rPr>
          <w:rFonts w:ascii="Arial" w:hAnsi="Arial" w:cs="Arial"/>
          <w:bCs/>
          <w:color w:val="000000" w:themeColor="text1"/>
          <w:sz w:val="22"/>
          <w:szCs w:val="22"/>
        </w:rPr>
        <w:t>nawcy, którego oferta została najwyżej oceniona, chyba, że zachodzą przesłanki</w:t>
      </w:r>
      <w:r w:rsidR="004F388E"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do unieważnienia postępowania.</w:t>
      </w:r>
    </w:p>
    <w:p w14:paraId="08A396A7" w14:textId="5787854E" w:rsidR="00E352F2" w:rsidRDefault="00E352F2" w:rsidP="00E352F2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11D782" w14:textId="77777777" w:rsidR="00E352F2" w:rsidRDefault="00E352F2" w:rsidP="00E352F2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91441A1" w14:textId="77777777" w:rsidR="007D438A" w:rsidRDefault="007D438A" w:rsidP="00E352F2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26BD18" w14:textId="77777777" w:rsidR="007D438A" w:rsidRPr="00E352F2" w:rsidRDefault="007D438A" w:rsidP="00E352F2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006BBF" w14:textId="77777777" w:rsidR="006B211C" w:rsidRPr="008B65E0" w:rsidRDefault="006B211C" w:rsidP="00E352F2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325680" w14:textId="56C25090" w:rsidR="009250D2" w:rsidRPr="00210645" w:rsidRDefault="000E2C99" w:rsidP="00E352F2">
      <w:pPr>
        <w:pStyle w:val="Akapitzlist"/>
        <w:spacing w:line="276" w:lineRule="auto"/>
        <w:ind w:left="567" w:hanging="436"/>
        <w:jc w:val="both"/>
        <w:rPr>
          <w:rFonts w:ascii="Arial" w:hAnsi="Arial" w:cs="Arial"/>
          <w:b/>
          <w:bCs/>
          <w:color w:val="000000" w:themeColor="text1"/>
        </w:rPr>
      </w:pPr>
      <w:r w:rsidRPr="00210645">
        <w:rPr>
          <w:rFonts w:ascii="Arial" w:hAnsi="Arial" w:cs="Arial"/>
          <w:b/>
          <w:bCs/>
          <w:color w:val="000000" w:themeColor="text1"/>
        </w:rPr>
        <w:lastRenderedPageBreak/>
        <w:t>XVII</w:t>
      </w:r>
      <w:r w:rsidR="004F388E" w:rsidRPr="00210645">
        <w:rPr>
          <w:rFonts w:ascii="Arial" w:hAnsi="Arial" w:cs="Arial"/>
          <w:b/>
          <w:bCs/>
          <w:color w:val="000000" w:themeColor="text1"/>
        </w:rPr>
        <w:t>.</w:t>
      </w:r>
      <w:r w:rsidR="00846555">
        <w:rPr>
          <w:rFonts w:ascii="Arial" w:hAnsi="Arial" w:cs="Arial"/>
          <w:b/>
          <w:bCs/>
          <w:color w:val="000000" w:themeColor="text1"/>
        </w:rPr>
        <w:t xml:space="preserve"> </w:t>
      </w:r>
      <w:r w:rsidRPr="00210645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4F388E" w:rsidRPr="00210645">
        <w:rPr>
          <w:rFonts w:ascii="Arial" w:hAnsi="Arial" w:cs="Arial"/>
          <w:b/>
          <w:bCs/>
          <w:color w:val="000000" w:themeColor="text1"/>
          <w:u w:val="single"/>
        </w:rPr>
        <w:t>nformacje o formalnościach jakie muszą zostać dopełnione po wyborze</w:t>
      </w:r>
      <w:r w:rsidRPr="00210645">
        <w:rPr>
          <w:rFonts w:ascii="Arial" w:hAnsi="Arial" w:cs="Arial"/>
          <w:b/>
          <w:bCs/>
          <w:color w:val="000000" w:themeColor="text1"/>
        </w:rPr>
        <w:tab/>
      </w:r>
      <w:r w:rsidR="004F388E" w:rsidRPr="00210645">
        <w:rPr>
          <w:rFonts w:ascii="Arial" w:hAnsi="Arial" w:cs="Arial"/>
          <w:b/>
          <w:bCs/>
          <w:color w:val="000000" w:themeColor="text1"/>
          <w:u w:val="single"/>
        </w:rPr>
        <w:t>oferty w cele zawarcia umowy w sprawie zamówienia publicznego.</w:t>
      </w:r>
    </w:p>
    <w:p w14:paraId="2A2D5DB8" w14:textId="77777777" w:rsidR="004F388E" w:rsidRPr="00210645" w:rsidRDefault="004F388E" w:rsidP="00E352F2">
      <w:pPr>
        <w:pStyle w:val="Akapitzlist"/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97120EE" w14:textId="77777777" w:rsidR="004F388E" w:rsidRDefault="004F388E" w:rsidP="00E352F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>Wykonawca będzie zobowiązany do zawarcia umowy w miejscu i terminie wskazanym przez Zamawiającego</w:t>
      </w:r>
      <w:r w:rsidR="002518C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4091011" w14:textId="77777777" w:rsidR="004F388E" w:rsidRDefault="004F388E" w:rsidP="00E352F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Zamawiający udzieli zamówienia wykonawcy, którego oferta odpowiada wszystkim wymaganiom przedstawionym w ustawie Prawo zamówień publicznych oraz SWZ i zostanie oceniona jako najkorzystniejsza w oparciu o podane kryteria oceny ofert.</w:t>
      </w:r>
    </w:p>
    <w:p w14:paraId="1ABA5291" w14:textId="77777777" w:rsidR="004F388E" w:rsidRDefault="004F388E" w:rsidP="00E352F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zawrze umowę w sprawie zamówienia publicznego z Wykonawcą, którego oferta zostanie uznana za najkorzystniejszą, w terminach 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 xml:space="preserve"> określonych w art. 264 ustawy </w:t>
      </w:r>
      <w:proofErr w:type="spellStart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 xml:space="preserve">, z uwzględnieniem art.557 </w:t>
      </w:r>
      <w:proofErr w:type="spellStart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8FE37D9" w14:textId="30A07677" w:rsidR="00273B4F" w:rsidRDefault="00273B4F" w:rsidP="00E352F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Przed zawarciem umowy Wykonawcy wspólnie ubiegający się o udzielenie zamówienia</w:t>
      </w:r>
      <w:r w:rsidR="00BC085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</w:t>
      </w: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 xml:space="preserve"> (w przypadku wyboru ich oferty jako najkorzystniejszej) przedstawią Zamawiającemu umowę regulującą współpracę tych Wykonawców.</w:t>
      </w:r>
    </w:p>
    <w:p w14:paraId="4BB1825B" w14:textId="77777777" w:rsidR="002518C1" w:rsidRDefault="002518C1" w:rsidP="00E352F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J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eżeli W</w:t>
      </w:r>
      <w:r w:rsidR="003B75F5">
        <w:rPr>
          <w:rFonts w:ascii="Arial" w:hAnsi="Arial" w:cs="Arial"/>
          <w:bCs/>
          <w:color w:val="000000" w:themeColor="text1"/>
          <w:sz w:val="22"/>
          <w:szCs w:val="22"/>
        </w:rPr>
        <w:t>ykonawca, którego oferta został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a wybrana jako najkorzystniejsza, uchyla się od zawarcia umowy w sprawie zamówienia public</w:t>
      </w:r>
      <w:r w:rsidR="00806468" w:rsidRPr="002518C1">
        <w:rPr>
          <w:rFonts w:ascii="Arial" w:hAnsi="Arial" w:cs="Arial"/>
          <w:bCs/>
          <w:color w:val="000000" w:themeColor="text1"/>
          <w:sz w:val="22"/>
          <w:szCs w:val="22"/>
        </w:rPr>
        <w:t>znego, Zamawiają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cy może dokonać ponownego badania i oceny ofert spośród ofert pozostałych w postępowaniu Wykonawców oraz wybrać najkorzystniejszą ofertę albo unieważnić postępowanie.</w:t>
      </w:r>
    </w:p>
    <w:p w14:paraId="73E2C714" w14:textId="77777777" w:rsidR="00806468" w:rsidRPr="002518C1" w:rsidRDefault="00806468" w:rsidP="00E352F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Niezwłocznie po wybraniu najkorzystniejszej oferty Zamawiający informuje równocześnie wykonawców, którzy złożyli ofert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, o:</w:t>
      </w:r>
    </w:p>
    <w:p w14:paraId="5DFC4B4A" w14:textId="77777777" w:rsidR="00F5043A" w:rsidRDefault="00806468" w:rsidP="00E352F2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wyborze najkorzystniejszej oferty, podając nazwę albo imię i nazwisko, siedzibę albo miejsce zamieszkania, jeżeli jest miejscem wykonywania działalności, którego 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ofertę </w:t>
      </w: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>wybrano, oraz nazwy albo imiona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 i nazwiska, siedziby albo miejsca zamieszkania, jeżeli są miejscami wykonywania działalności wykonawców, którzy złożyli oferty, a t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akże punktację przyznaną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 ofertom w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 każdym kryterium oceny ofert i łączną punktację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32E14DFE" w14:textId="77777777" w:rsidR="00F5043A" w:rsidRDefault="00F5043A" w:rsidP="00E352F2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wykonawcach, których oferty zostały odrzucone, podając uzasadnienie faktyczne i prawne.</w:t>
      </w:r>
    </w:p>
    <w:p w14:paraId="0879E9A3" w14:textId="77777777" w:rsidR="002518C1" w:rsidRDefault="002518C1" w:rsidP="00E352F2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04B5F5" w14:textId="3D1B1480" w:rsidR="00806468" w:rsidRPr="00974F90" w:rsidRDefault="00F5043A" w:rsidP="00E352F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74F90">
        <w:rPr>
          <w:rFonts w:ascii="Arial" w:hAnsi="Arial" w:cs="Arial"/>
          <w:bCs/>
          <w:sz w:val="22"/>
          <w:szCs w:val="22"/>
        </w:rPr>
        <w:t>Zamawiający udostępnia niezwłocznie informacje o wyborze najkorzystniejszej oferty lub</w:t>
      </w:r>
      <w:r w:rsidR="00E352F2">
        <w:rPr>
          <w:rFonts w:ascii="Arial" w:hAnsi="Arial" w:cs="Arial"/>
          <w:bCs/>
          <w:sz w:val="22"/>
          <w:szCs w:val="22"/>
        </w:rPr>
        <w:t xml:space="preserve">                 </w:t>
      </w:r>
      <w:r w:rsidRPr="00974F90">
        <w:rPr>
          <w:rFonts w:ascii="Arial" w:hAnsi="Arial" w:cs="Arial"/>
          <w:bCs/>
          <w:sz w:val="22"/>
          <w:szCs w:val="22"/>
        </w:rPr>
        <w:t xml:space="preserve"> o unieważnieniu post</w:t>
      </w:r>
      <w:r w:rsidR="00974F90">
        <w:rPr>
          <w:rFonts w:ascii="Arial" w:hAnsi="Arial" w:cs="Arial"/>
          <w:bCs/>
          <w:sz w:val="22"/>
          <w:szCs w:val="22"/>
        </w:rPr>
        <w:t>ę</w:t>
      </w:r>
      <w:r w:rsidRPr="00974F90">
        <w:rPr>
          <w:rFonts w:ascii="Arial" w:hAnsi="Arial" w:cs="Arial"/>
          <w:bCs/>
          <w:sz w:val="22"/>
          <w:szCs w:val="22"/>
        </w:rPr>
        <w:t>powania na stronie internetowe</w:t>
      </w:r>
      <w:r w:rsidR="00A20F1C">
        <w:rPr>
          <w:rFonts w:ascii="Arial" w:hAnsi="Arial" w:cs="Arial"/>
          <w:bCs/>
          <w:sz w:val="22"/>
          <w:szCs w:val="22"/>
        </w:rPr>
        <w:t>j</w:t>
      </w:r>
      <w:r w:rsidRPr="00974F90">
        <w:rPr>
          <w:rFonts w:ascii="Arial" w:hAnsi="Arial" w:cs="Arial"/>
          <w:bCs/>
          <w:sz w:val="22"/>
          <w:szCs w:val="22"/>
        </w:rPr>
        <w:t xml:space="preserve"> prowadzonego postępowania:  </w:t>
      </w:r>
      <w:hyperlink r:id="rId16">
        <w:r w:rsidR="00E32FBE" w:rsidRPr="00974F90">
          <w:rPr>
            <w:rStyle w:val="czeinternetowe"/>
            <w:rFonts w:ascii="Arial" w:hAnsi="Arial" w:cs="Arial"/>
            <w:b/>
            <w:sz w:val="22"/>
            <w:szCs w:val="22"/>
          </w:rPr>
          <w:t>https://miniportal.uzp.gov.pl/</w:t>
        </w:r>
      </w:hyperlink>
    </w:p>
    <w:p w14:paraId="77C54421" w14:textId="77777777" w:rsidR="008B65E0" w:rsidRDefault="008B65E0" w:rsidP="00E352F2">
      <w:pPr>
        <w:tabs>
          <w:tab w:val="left" w:pos="1470"/>
        </w:tabs>
        <w:jc w:val="both"/>
      </w:pPr>
    </w:p>
    <w:p w14:paraId="65D394CE" w14:textId="77777777" w:rsidR="008B65E0" w:rsidRDefault="00974F90" w:rsidP="00E352F2">
      <w:pPr>
        <w:tabs>
          <w:tab w:val="left" w:pos="1470"/>
        </w:tabs>
        <w:jc w:val="both"/>
        <w:rPr>
          <w:rFonts w:ascii="Arial" w:hAnsi="Arial" w:cs="Arial"/>
          <w:b/>
        </w:rPr>
      </w:pPr>
      <w:r w:rsidRPr="00974F90">
        <w:rPr>
          <w:b/>
        </w:rPr>
        <w:t>XVIII</w:t>
      </w:r>
      <w:r w:rsidR="001F2A06" w:rsidRPr="00974F90">
        <w:rPr>
          <w:b/>
        </w:rPr>
        <w:t xml:space="preserve">. </w:t>
      </w:r>
      <w:r w:rsidR="00210645" w:rsidRPr="00210645">
        <w:rPr>
          <w:rFonts w:ascii="Arial" w:hAnsi="Arial" w:cs="Arial"/>
          <w:b/>
        </w:rPr>
        <w:t>Pouczenie o środkach ochrony prawnej</w:t>
      </w:r>
      <w:r w:rsidR="00210645">
        <w:rPr>
          <w:rFonts w:ascii="Arial" w:hAnsi="Arial" w:cs="Arial"/>
          <w:b/>
        </w:rPr>
        <w:t>.</w:t>
      </w:r>
    </w:p>
    <w:p w14:paraId="0100958E" w14:textId="77777777" w:rsidR="00210645" w:rsidRPr="00210645" w:rsidRDefault="00210645" w:rsidP="00E352F2">
      <w:pPr>
        <w:tabs>
          <w:tab w:val="left" w:pos="1470"/>
        </w:tabs>
        <w:jc w:val="both"/>
        <w:rPr>
          <w:b/>
          <w:u w:val="single"/>
        </w:rPr>
      </w:pPr>
    </w:p>
    <w:p w14:paraId="0E761F96" w14:textId="77777777" w:rsidR="001F2A06" w:rsidRDefault="001F2A06" w:rsidP="00E352F2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. </w:t>
      </w:r>
    </w:p>
    <w:p w14:paraId="64A67D68" w14:textId="77777777" w:rsidR="000A22FF" w:rsidRDefault="000A22FF" w:rsidP="00E352F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225E1CC" w14:textId="77777777" w:rsidR="000A22FF" w:rsidRDefault="001F2A06" w:rsidP="00E352F2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62543D8D" w14:textId="77777777" w:rsidR="001F2A06" w:rsidRPr="000A22FF" w:rsidRDefault="001F2A06" w:rsidP="00E352F2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 Odwołanie przysługuje na:</w:t>
      </w:r>
    </w:p>
    <w:p w14:paraId="54CA4062" w14:textId="2CD8136B" w:rsidR="001F2A06" w:rsidRDefault="001F2A06" w:rsidP="00E352F2">
      <w:pPr>
        <w:pStyle w:val="Akapitzlist"/>
        <w:numPr>
          <w:ilvl w:val="0"/>
          <w:numId w:val="3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niezgodną z przepisami ustawy czynność Zamawiającego, podjętą w postępowaniu </w:t>
      </w:r>
      <w:r w:rsidR="00F04B6C">
        <w:rPr>
          <w:rFonts w:ascii="Arial" w:hAnsi="Arial" w:cs="Arial"/>
          <w:sz w:val="22"/>
          <w:szCs w:val="22"/>
        </w:rPr>
        <w:t xml:space="preserve">                   </w:t>
      </w:r>
      <w:r w:rsidRPr="000A22FF">
        <w:rPr>
          <w:rFonts w:ascii="Arial" w:hAnsi="Arial" w:cs="Arial"/>
          <w:sz w:val="22"/>
          <w:szCs w:val="22"/>
        </w:rPr>
        <w:t xml:space="preserve">o udzielenie zamówienia, w tym na projektowane postanowienie umowy; </w:t>
      </w:r>
    </w:p>
    <w:p w14:paraId="6E14DA99" w14:textId="77777777" w:rsidR="001F2A06" w:rsidRDefault="001F2A06" w:rsidP="00E352F2">
      <w:pPr>
        <w:pStyle w:val="Akapitzlist"/>
        <w:numPr>
          <w:ilvl w:val="0"/>
          <w:numId w:val="30"/>
        </w:numPr>
        <w:tabs>
          <w:tab w:val="left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lastRenderedPageBreak/>
        <w:t>zaniechanie czynności w postępowaniu o udzielenie zamówienia do której Zamawiający był obowiązany na podstawie ustawy;</w:t>
      </w:r>
    </w:p>
    <w:p w14:paraId="3113081C" w14:textId="77777777" w:rsidR="001F2A06" w:rsidRDefault="001F2A06" w:rsidP="00E352F2">
      <w:pPr>
        <w:pStyle w:val="Akapitzlist"/>
        <w:numPr>
          <w:ilvl w:val="0"/>
          <w:numId w:val="31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22ADCA2" w14:textId="77777777" w:rsidR="001F2A06" w:rsidRPr="000A22FF" w:rsidRDefault="001F2A06" w:rsidP="00E352F2">
      <w:pPr>
        <w:pStyle w:val="Akapitzlist"/>
        <w:numPr>
          <w:ilvl w:val="0"/>
          <w:numId w:val="31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Odwołanie wnosi się w terminie:</w:t>
      </w:r>
    </w:p>
    <w:p w14:paraId="015F111E" w14:textId="77777777" w:rsidR="001F2A06" w:rsidRPr="000A22FF" w:rsidRDefault="001F2A06" w:rsidP="00E352F2">
      <w:pPr>
        <w:pStyle w:val="Akapitzlist"/>
        <w:numPr>
          <w:ilvl w:val="0"/>
          <w:numId w:val="32"/>
        </w:numPr>
        <w:tabs>
          <w:tab w:val="left" w:pos="1470"/>
        </w:tabs>
        <w:jc w:val="both"/>
        <w:rPr>
          <w:rFonts w:ascii="Arial" w:hAnsi="Arial" w:cs="Arial"/>
          <w:b/>
          <w:sz w:val="22"/>
          <w:szCs w:val="22"/>
        </w:rPr>
      </w:pPr>
      <w:r w:rsidRPr="000A22FF">
        <w:rPr>
          <w:rFonts w:ascii="Arial" w:hAnsi="Arial" w:cs="Arial"/>
          <w:b/>
          <w:sz w:val="22"/>
          <w:szCs w:val="22"/>
        </w:rPr>
        <w:t>5 dni od dnia przekazania informacji</w:t>
      </w:r>
      <w:r w:rsidRPr="000A22FF">
        <w:rPr>
          <w:rFonts w:ascii="Arial" w:hAnsi="Arial" w:cs="Arial"/>
          <w:sz w:val="22"/>
          <w:szCs w:val="22"/>
        </w:rPr>
        <w:t xml:space="preserve"> o czynności Zamawiającego stanowiącej podstawę jego wniesienia, </w:t>
      </w:r>
      <w:r w:rsidRPr="000A22FF">
        <w:rPr>
          <w:rFonts w:ascii="Arial" w:hAnsi="Arial" w:cs="Arial"/>
          <w:b/>
          <w:sz w:val="22"/>
          <w:szCs w:val="22"/>
        </w:rPr>
        <w:t>jeżeli informacja została przekazana przy użyciu środków komunikacji elektronicznej,</w:t>
      </w:r>
    </w:p>
    <w:p w14:paraId="37204C58" w14:textId="77777777" w:rsidR="001F2A06" w:rsidRPr="000A22FF" w:rsidRDefault="001F2A06" w:rsidP="00E352F2">
      <w:pPr>
        <w:pStyle w:val="Akapitzlist"/>
        <w:numPr>
          <w:ilvl w:val="0"/>
          <w:numId w:val="32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pkt 1. </w:t>
      </w:r>
    </w:p>
    <w:p w14:paraId="6D1D9865" w14:textId="77777777" w:rsidR="001F2A06" w:rsidRDefault="001F2A06" w:rsidP="00E352F2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na zamówienia na stronie internetowej. </w:t>
      </w:r>
    </w:p>
    <w:p w14:paraId="236C4A7D" w14:textId="77777777" w:rsidR="001F2A06" w:rsidRDefault="001F2A06" w:rsidP="00E352F2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0C725130" w14:textId="77777777" w:rsidR="001F2A06" w:rsidRDefault="001F2A06" w:rsidP="00E352F2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Na orzeczenie Izby oraz postanowienie Prezesa Izby, o którym mowa w art. 519 ust. 1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>, stronom oraz uczestnikom postępowania odwoławczego przysługuje skarga do sądu.</w:t>
      </w:r>
    </w:p>
    <w:p w14:paraId="18A1659F" w14:textId="77777777" w:rsidR="000A22FF" w:rsidRDefault="001F2A06" w:rsidP="00E352F2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W postępowaniu toczącym się wskutek wniesienia skargi stosuje się odpowiednio przepisy ustawy z dnia 17.11.1964 r. - Kodeks postępowania cywilnego o apelacji, jeżeli przepisy niniejszego rozdziału nie stanowią inaczej.</w:t>
      </w:r>
    </w:p>
    <w:p w14:paraId="02C44DAC" w14:textId="77777777" w:rsidR="001F2A06" w:rsidRDefault="001F2A06" w:rsidP="00E352F2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Skargę wnosi się do Sądu Okręgowego w Warszawie - sądu zamówień publicznych, zwanego dalej "sądem zamówień publicznych". </w:t>
      </w:r>
    </w:p>
    <w:p w14:paraId="3FE468D8" w14:textId="77777777" w:rsidR="001F2A06" w:rsidRDefault="001F2A06" w:rsidP="00E352F2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, przesyłając jednocześnie jej odpis przeciwnikowi skargi. Złożenie skargi w placówce pocztowej operatora wyznaczonego w rozumieniu ustawy z dnia 23.11.2012 r. - Prawo pocztowe jest równoznaczne z jej wniesieniem. </w:t>
      </w:r>
    </w:p>
    <w:p w14:paraId="38970A80" w14:textId="77777777" w:rsidR="001F2A06" w:rsidRPr="000A22FF" w:rsidRDefault="001F2A06" w:rsidP="00E352F2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Prezes Izby przekazuje skargę wraz z aktami postępowania odwoławczego do sądu zamówień publicznych w terminie 7 dni od dnia jej otrzymania.</w:t>
      </w:r>
    </w:p>
    <w:p w14:paraId="157AADCA" w14:textId="77777777" w:rsidR="008B65E0" w:rsidRPr="008B65E0" w:rsidRDefault="008B65E0" w:rsidP="00E352F2">
      <w:pPr>
        <w:tabs>
          <w:tab w:val="left" w:pos="1470"/>
        </w:tabs>
        <w:jc w:val="both"/>
        <w:rPr>
          <w:rFonts w:ascii="Arial" w:hAnsi="Arial" w:cs="Arial"/>
        </w:rPr>
      </w:pPr>
    </w:p>
    <w:p w14:paraId="1E69D755" w14:textId="77777777" w:rsidR="001F2A06" w:rsidRPr="00974F90" w:rsidRDefault="001F2A06" w:rsidP="00E352F2">
      <w:pPr>
        <w:tabs>
          <w:tab w:val="left" w:pos="1470"/>
        </w:tabs>
        <w:jc w:val="both"/>
        <w:rPr>
          <w:rFonts w:ascii="Arial" w:hAnsi="Arial" w:cs="Arial"/>
          <w:b/>
          <w:color w:val="000000" w:themeColor="text1"/>
          <w:u w:val="single"/>
        </w:rPr>
      </w:pPr>
      <w:r w:rsidRPr="00974F90">
        <w:rPr>
          <w:rFonts w:ascii="Arial" w:hAnsi="Arial" w:cs="Arial"/>
          <w:b/>
          <w:color w:val="000000" w:themeColor="text1"/>
        </w:rPr>
        <w:t xml:space="preserve"> X</w:t>
      </w:r>
      <w:r w:rsidR="00974F90" w:rsidRPr="00974F90">
        <w:rPr>
          <w:rFonts w:ascii="Arial" w:hAnsi="Arial" w:cs="Arial"/>
          <w:b/>
          <w:color w:val="000000" w:themeColor="text1"/>
        </w:rPr>
        <w:t>I</w:t>
      </w:r>
      <w:r w:rsidRPr="00974F90">
        <w:rPr>
          <w:rFonts w:ascii="Arial" w:hAnsi="Arial" w:cs="Arial"/>
          <w:b/>
          <w:color w:val="000000" w:themeColor="text1"/>
        </w:rPr>
        <w:t xml:space="preserve">X. </w:t>
      </w:r>
      <w:r w:rsidRPr="00974F90">
        <w:rPr>
          <w:rFonts w:ascii="Arial" w:hAnsi="Arial" w:cs="Arial"/>
          <w:b/>
          <w:color w:val="000000" w:themeColor="text1"/>
          <w:u w:val="single"/>
        </w:rPr>
        <w:t>POZOSTAŁE INFORMACJE.</w:t>
      </w:r>
    </w:p>
    <w:p w14:paraId="5D768D27" w14:textId="77777777" w:rsidR="008B65E0" w:rsidRPr="008B65E0" w:rsidRDefault="008B65E0" w:rsidP="00E352F2">
      <w:pPr>
        <w:tabs>
          <w:tab w:val="left" w:pos="1470"/>
        </w:tabs>
        <w:jc w:val="both"/>
        <w:rPr>
          <w:rFonts w:ascii="Arial" w:hAnsi="Arial" w:cs="Arial"/>
        </w:rPr>
      </w:pPr>
    </w:p>
    <w:p w14:paraId="2811F0A1" w14:textId="7777777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Zamawiający nie przewiduje wykluczenia Wykonawcy na podstawie art 109 ust.1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>.</w:t>
      </w:r>
    </w:p>
    <w:p w14:paraId="3585913F" w14:textId="5AF2CAAD" w:rsidR="001F2A06" w:rsidRPr="00972B7A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Zamawiający nie stawia warunków udziału w postępowaniu w rozumieniu art. 57 pkt 2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. </w:t>
      </w:r>
    </w:p>
    <w:p w14:paraId="6021E1D8" w14:textId="1EFC2DD9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>Zamawiający nie dopuszcza możliwości składania ofert częściowych. Przedmiot zamówienia nie został podzielony na części. Powody niedokonania podziału zamówienia na części: Potrzeba skoordynowania działań różnych wykonawców realizujących poszczególne części zamówienia mogłoby poważnie zagrozić właściwemu wykonaniu zamówienia.</w:t>
      </w:r>
    </w:p>
    <w:p w14:paraId="0EE21202" w14:textId="7777777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14:paraId="11D997D8" w14:textId="004CD7B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Zamawiający nie stawia wymagań w zakresie zatrudnienia przez Wykonawcę lub Podwykonawcę na podstawie stosunku pracy osób wykonujących czynności w zakresie realizacji zamówienia, o których mowa w art. 95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; </w:t>
      </w:r>
    </w:p>
    <w:p w14:paraId="63A2E706" w14:textId="01965BCF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stawia wymagań w zakresie zatrudnienia osób, o których mowa w art 96 ust. 2 pkt 2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>;</w:t>
      </w:r>
    </w:p>
    <w:p w14:paraId="7B85BBCD" w14:textId="6BE8F0A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lastRenderedPageBreak/>
        <w:t xml:space="preserve">Zamawiający nie zastrzega możliwości ubiegania się o udzielenie zamówienia wyłącznie przez Wykonawców, o których mowa w art 94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>.</w:t>
      </w:r>
    </w:p>
    <w:p w14:paraId="54829385" w14:textId="7777777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>Zamawiający nie żąda wniesienia wadium.</w:t>
      </w:r>
    </w:p>
    <w:p w14:paraId="30622C76" w14:textId="01C4996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przewiduje udzielania zamówień, o których mowa w art. 214 ust. 1 pkt 7 </w:t>
      </w:r>
      <w:r w:rsidR="00E352F2">
        <w:rPr>
          <w:rFonts w:ascii="Arial" w:hAnsi="Arial" w:cs="Arial"/>
          <w:sz w:val="22"/>
          <w:szCs w:val="22"/>
        </w:rPr>
        <w:t xml:space="preserve">             </w:t>
      </w:r>
      <w:r w:rsidRPr="005B5C0D">
        <w:rPr>
          <w:rFonts w:ascii="Arial" w:hAnsi="Arial" w:cs="Arial"/>
          <w:sz w:val="22"/>
          <w:szCs w:val="22"/>
        </w:rPr>
        <w:t xml:space="preserve">i 8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 xml:space="preserve">. </w:t>
      </w:r>
    </w:p>
    <w:p w14:paraId="415067DC" w14:textId="7777777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>Zamawiający nie wymaga przeprowadzenia przez Wykonawcę wizji lokalnej;</w:t>
      </w:r>
    </w:p>
    <w:p w14:paraId="44AD3737" w14:textId="626522F0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>Zamawiający nie przewiduje prowadzenia rozliczeń z Wykonawcą w walutach obcych;</w:t>
      </w:r>
    </w:p>
    <w:p w14:paraId="442C2015" w14:textId="5CFA3D28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przewiduje zwrotu kosztów udziału w postępowaniu; </w:t>
      </w:r>
    </w:p>
    <w:p w14:paraId="6BD79D11" w14:textId="07091DEC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>Zamawiający nie zastrzega obowiązku osobistego wykonania przez Wykonawcę kluczowych zadań;</w:t>
      </w:r>
    </w:p>
    <w:p w14:paraId="49B19467" w14:textId="03CD99EA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przewiduje zawarcia umowy ramowej; </w:t>
      </w:r>
    </w:p>
    <w:p w14:paraId="3C971DBE" w14:textId="77777777" w:rsidR="005B5C0D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przewiduje aukcji elektronicznej; </w:t>
      </w:r>
    </w:p>
    <w:p w14:paraId="0C5CD233" w14:textId="77777777" w:rsidR="001F2A06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dopuszcza możliwości złożenia oferty w postaci katalogu elektronicznego lub dołączenia katalogu elektronicznego do oferty, w sytuacji określonej w art. 93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 xml:space="preserve">; </w:t>
      </w:r>
    </w:p>
    <w:p w14:paraId="5FF8AFA3" w14:textId="77777777" w:rsidR="001F2A06" w:rsidRPr="00AC61D2" w:rsidRDefault="001F2A06" w:rsidP="00E352F2">
      <w:pPr>
        <w:pStyle w:val="Akapitzlist"/>
        <w:numPr>
          <w:ilvl w:val="0"/>
          <w:numId w:val="34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Zamawiający nie żąda wniesienia zabezpieczenia należytego wykonania umowy;</w:t>
      </w:r>
    </w:p>
    <w:p w14:paraId="6276FA7F" w14:textId="77777777" w:rsidR="00AC61D2" w:rsidRPr="00974F90" w:rsidRDefault="00AC61D2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0974C4C3" w14:textId="77777777" w:rsidR="001F2A06" w:rsidRPr="00974F90" w:rsidRDefault="001F2A06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5FAD3286" w14:textId="77777777" w:rsidR="001F2A06" w:rsidRPr="008B65E0" w:rsidRDefault="00974F90" w:rsidP="001F2A06">
      <w:pPr>
        <w:tabs>
          <w:tab w:val="left" w:pos="1470"/>
        </w:tabs>
        <w:rPr>
          <w:rFonts w:ascii="Arial" w:hAnsi="Arial" w:cs="Arial"/>
        </w:rPr>
      </w:pPr>
      <w:r w:rsidRPr="00974F90">
        <w:rPr>
          <w:rFonts w:ascii="Arial" w:hAnsi="Arial" w:cs="Arial"/>
          <w:b/>
        </w:rPr>
        <w:t xml:space="preserve"> XX</w:t>
      </w:r>
      <w:r w:rsidR="001F2A06" w:rsidRPr="00974F90">
        <w:rPr>
          <w:rFonts w:ascii="Arial" w:hAnsi="Arial" w:cs="Arial"/>
          <w:b/>
        </w:rPr>
        <w:t>.</w:t>
      </w:r>
      <w:r w:rsidR="001F2A06" w:rsidRPr="00E83C00">
        <w:rPr>
          <w:rFonts w:ascii="Arial" w:hAnsi="Arial" w:cs="Arial"/>
          <w:b/>
          <w:u w:val="single"/>
        </w:rPr>
        <w:t>OCHRONA DANYCH OSOBOWYCH</w:t>
      </w:r>
      <w:r w:rsidR="001F2A06" w:rsidRPr="008B65E0">
        <w:rPr>
          <w:rFonts w:ascii="Arial" w:hAnsi="Arial" w:cs="Arial"/>
        </w:rPr>
        <w:t>.</w:t>
      </w:r>
    </w:p>
    <w:p w14:paraId="127815AD" w14:textId="77777777" w:rsidR="008B65E0" w:rsidRPr="008B65E0" w:rsidRDefault="008B65E0" w:rsidP="001F2A06">
      <w:pPr>
        <w:tabs>
          <w:tab w:val="left" w:pos="1470"/>
        </w:tabs>
        <w:rPr>
          <w:rFonts w:ascii="Arial" w:hAnsi="Arial" w:cs="Arial"/>
        </w:rPr>
      </w:pPr>
    </w:p>
    <w:p w14:paraId="23E43CE8" w14:textId="62C3CAEB" w:rsidR="001F2A06" w:rsidRDefault="001F2A06" w:rsidP="00E352F2">
      <w:pPr>
        <w:pStyle w:val="Akapitzlist"/>
        <w:numPr>
          <w:ilvl w:val="0"/>
          <w:numId w:val="35"/>
        </w:numPr>
        <w:tabs>
          <w:tab w:val="left" w:pos="147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 w:rsidR="00E352F2">
        <w:rPr>
          <w:rFonts w:ascii="Arial" w:hAnsi="Arial" w:cs="Arial"/>
          <w:sz w:val="22"/>
          <w:szCs w:val="22"/>
        </w:rPr>
        <w:t xml:space="preserve">              </w:t>
      </w:r>
      <w:r w:rsidRPr="00AC61D2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06014675" w14:textId="77777777" w:rsidR="00AC61D2" w:rsidRPr="00AC61D2" w:rsidRDefault="00AC61D2" w:rsidP="00E352F2">
      <w:pPr>
        <w:pStyle w:val="Akapitzlist"/>
        <w:tabs>
          <w:tab w:val="left" w:pos="147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79F8B67D" w14:textId="4B779CCF" w:rsidR="001F2A06" w:rsidRDefault="001F2A06" w:rsidP="00E352F2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color w:val="000000" w:themeColor="text1"/>
          <w:sz w:val="22"/>
          <w:szCs w:val="22"/>
        </w:rPr>
        <w:t>administratorem Pani/Pana danych osob</w:t>
      </w:r>
      <w:r w:rsidR="008B65E0" w:rsidRPr="00AC61D2">
        <w:rPr>
          <w:rFonts w:ascii="Arial" w:hAnsi="Arial" w:cs="Arial"/>
          <w:color w:val="000000" w:themeColor="text1"/>
          <w:sz w:val="22"/>
          <w:szCs w:val="22"/>
        </w:rPr>
        <w:t xml:space="preserve">owych jest 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>Młodzieżowy Ośrodek Wychowawczy</w:t>
      </w:r>
      <w:r w:rsidR="00A67919">
        <w:rPr>
          <w:rFonts w:ascii="Arial" w:hAnsi="Arial" w:cs="Arial"/>
          <w:color w:val="000000" w:themeColor="text1"/>
          <w:sz w:val="22"/>
          <w:szCs w:val="22"/>
        </w:rPr>
        <w:t xml:space="preserve"> im. Ks. Jana </w:t>
      </w:r>
      <w:proofErr w:type="spellStart"/>
      <w:r w:rsidR="00A67919">
        <w:rPr>
          <w:rFonts w:ascii="Arial" w:hAnsi="Arial" w:cs="Arial"/>
          <w:color w:val="000000" w:themeColor="text1"/>
          <w:sz w:val="22"/>
          <w:szCs w:val="22"/>
        </w:rPr>
        <w:t>Ziei</w:t>
      </w:r>
      <w:proofErr w:type="spellEnd"/>
      <w:r w:rsidR="00A679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52F2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711709">
        <w:rPr>
          <w:rFonts w:ascii="Arial" w:hAnsi="Arial" w:cs="Arial"/>
          <w:color w:val="000000" w:themeColor="text1"/>
          <w:sz w:val="22"/>
          <w:szCs w:val="22"/>
        </w:rPr>
        <w:t xml:space="preserve"> Kolonii Ossa  40 26-425 Odrzywół</w:t>
      </w:r>
      <w:r w:rsidR="008B65E0" w:rsidRPr="00AC61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61D2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557DDE42" w14:textId="4523EAD0" w:rsidR="00C81704" w:rsidRPr="00C81704" w:rsidRDefault="001F2A06" w:rsidP="00E352F2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C81704">
        <w:rPr>
          <w:rFonts w:ascii="Arial" w:hAnsi="Arial" w:cs="Arial"/>
          <w:sz w:val="22"/>
          <w:szCs w:val="22"/>
        </w:rPr>
        <w:t>administrator wyznaczył Inspektora Dany</w:t>
      </w:r>
      <w:r w:rsidR="00C81704" w:rsidRPr="00C81704">
        <w:rPr>
          <w:rFonts w:ascii="Arial" w:hAnsi="Arial" w:cs="Arial"/>
          <w:sz w:val="22"/>
          <w:szCs w:val="22"/>
        </w:rPr>
        <w:t>ch Osobowych z którym</w:t>
      </w:r>
      <w:r w:rsidRPr="00C81704">
        <w:rPr>
          <w:rFonts w:ascii="Arial" w:hAnsi="Arial" w:cs="Arial"/>
          <w:sz w:val="22"/>
          <w:szCs w:val="22"/>
        </w:rPr>
        <w:t xml:space="preserve"> można się kontaktować pod adresem e</w:t>
      </w:r>
      <w:r w:rsidRPr="00F04B6C">
        <w:rPr>
          <w:rFonts w:ascii="Arial" w:hAnsi="Arial" w:cs="Arial"/>
          <w:sz w:val="22"/>
          <w:szCs w:val="22"/>
        </w:rPr>
        <w:t xml:space="preserve">-mail: </w:t>
      </w:r>
      <w:hyperlink r:id="rId17" w:history="1">
        <w:r w:rsidR="00E352F2" w:rsidRPr="00F04B6C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janusz5605@op.pl</w:t>
        </w:r>
      </w:hyperlink>
      <w:r w:rsidR="00E352F2">
        <w:rPr>
          <w:rFonts w:ascii="Arial" w:hAnsi="Arial" w:cs="Arial"/>
          <w:color w:val="002244"/>
          <w:shd w:val="clear" w:color="auto" w:fill="FFFFFF"/>
        </w:rPr>
        <w:t xml:space="preserve"> </w:t>
      </w:r>
    </w:p>
    <w:p w14:paraId="58C465C3" w14:textId="641117FE" w:rsidR="001F2A06" w:rsidRPr="00F04B6C" w:rsidRDefault="001F2A06" w:rsidP="00F04B6C">
      <w:pPr>
        <w:rPr>
          <w:rFonts w:ascii="Arial" w:hAnsi="Arial" w:cs="Arial"/>
          <w:bCs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pn</w:t>
      </w:r>
      <w:r w:rsidRPr="00F04B6C">
        <w:rPr>
          <w:rFonts w:ascii="Arial" w:hAnsi="Arial" w:cs="Arial"/>
          <w:sz w:val="22"/>
          <w:szCs w:val="22"/>
        </w:rPr>
        <w:t xml:space="preserve">.: </w:t>
      </w:r>
      <w:r w:rsidRPr="00F04B6C">
        <w:rPr>
          <w:rFonts w:ascii="Arial" w:hAnsi="Arial" w:cs="Arial"/>
          <w:color w:val="000000" w:themeColor="text1"/>
          <w:sz w:val="22"/>
          <w:szCs w:val="22"/>
        </w:rPr>
        <w:t>„</w:t>
      </w:r>
      <w:r w:rsidR="00F04B6C" w:rsidRPr="00F04B6C">
        <w:rPr>
          <w:rFonts w:ascii="Arial" w:hAnsi="Arial" w:cs="Arial"/>
          <w:bCs/>
          <w:sz w:val="22"/>
          <w:szCs w:val="22"/>
        </w:rPr>
        <w:t>Zakup i dostawa oleju napędowego grzewczego do kotłowni Młodzieżowego Ośrodka Wycho</w:t>
      </w:r>
      <w:r w:rsidR="00711709">
        <w:rPr>
          <w:rFonts w:ascii="Arial" w:hAnsi="Arial" w:cs="Arial"/>
          <w:bCs/>
          <w:sz w:val="22"/>
          <w:szCs w:val="22"/>
        </w:rPr>
        <w:t>wawczego w Kolonii Ossa</w:t>
      </w:r>
      <w:r w:rsidR="00F04B6C" w:rsidRPr="00F04B6C">
        <w:rPr>
          <w:rFonts w:ascii="Arial" w:hAnsi="Arial" w:cs="Arial"/>
          <w:bCs/>
          <w:sz w:val="22"/>
          <w:szCs w:val="22"/>
        </w:rPr>
        <w:t xml:space="preserve"> w roku 2023”</w:t>
      </w:r>
      <w:r w:rsidR="00A3131F" w:rsidRPr="00F04B6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B65E0" w:rsidRPr="00F04B6C">
        <w:rPr>
          <w:rFonts w:ascii="Arial" w:hAnsi="Arial" w:cs="Arial"/>
          <w:color w:val="000000" w:themeColor="text1"/>
          <w:sz w:val="22"/>
          <w:szCs w:val="22"/>
        </w:rPr>
        <w:t xml:space="preserve">nr postępowania </w:t>
      </w:r>
      <w:r w:rsidR="00F04B6C">
        <w:rPr>
          <w:rFonts w:ascii="Arial" w:hAnsi="Arial" w:cs="Arial"/>
          <w:color w:val="000000" w:themeColor="text1"/>
          <w:sz w:val="22"/>
          <w:szCs w:val="22"/>
        </w:rPr>
        <w:t>MOW-</w:t>
      </w:r>
      <w:r w:rsidR="008B65E0" w:rsidRPr="00F04B6C">
        <w:rPr>
          <w:rFonts w:ascii="Arial" w:hAnsi="Arial" w:cs="Arial"/>
          <w:color w:val="000000" w:themeColor="text1"/>
          <w:sz w:val="22"/>
          <w:szCs w:val="22"/>
        </w:rPr>
        <w:t>1/202</w:t>
      </w:r>
      <w:r w:rsidR="00A262E9" w:rsidRPr="00F04B6C">
        <w:rPr>
          <w:rFonts w:ascii="Arial" w:hAnsi="Arial" w:cs="Arial"/>
          <w:color w:val="000000" w:themeColor="text1"/>
          <w:sz w:val="22"/>
          <w:szCs w:val="22"/>
        </w:rPr>
        <w:t>2</w:t>
      </w:r>
      <w:r w:rsidR="00F04B6C">
        <w:rPr>
          <w:rFonts w:ascii="Arial" w:hAnsi="Arial" w:cs="Arial"/>
          <w:color w:val="000000" w:themeColor="text1"/>
          <w:sz w:val="22"/>
          <w:szCs w:val="22"/>
        </w:rPr>
        <w:t>/ZP</w:t>
      </w:r>
      <w:r w:rsidR="008B65E0" w:rsidRPr="00F04B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4B6C">
        <w:rPr>
          <w:rFonts w:ascii="Arial" w:hAnsi="Arial" w:cs="Arial"/>
          <w:color w:val="000000" w:themeColor="text1"/>
          <w:sz w:val="22"/>
          <w:szCs w:val="22"/>
        </w:rPr>
        <w:t xml:space="preserve"> prowadzonym w trybie podstawowym bez negocjacji; </w:t>
      </w:r>
    </w:p>
    <w:p w14:paraId="0180D73D" w14:textId="77777777" w:rsidR="001F2A06" w:rsidRPr="00AC61D2" w:rsidRDefault="001F2A06" w:rsidP="00E352F2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4B6C">
        <w:rPr>
          <w:rFonts w:ascii="Arial" w:hAnsi="Arial" w:cs="Arial"/>
          <w:sz w:val="22"/>
          <w:szCs w:val="22"/>
        </w:rPr>
        <w:t xml:space="preserve"> odbiorcami Pani/Pana danych osobowych będą osoby lub podmiot</w:t>
      </w:r>
      <w:r w:rsidRPr="00AC61D2">
        <w:rPr>
          <w:rFonts w:ascii="Arial" w:hAnsi="Arial" w:cs="Arial"/>
          <w:sz w:val="22"/>
          <w:szCs w:val="22"/>
        </w:rPr>
        <w:t xml:space="preserve">y, którym udostępniona zostanie dokumentacja postępowania w oparciu o art. 74 ustawy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 xml:space="preserve">; </w:t>
      </w:r>
    </w:p>
    <w:p w14:paraId="46CDFA21" w14:textId="77777777" w:rsidR="001F2A06" w:rsidRPr="00AC61D2" w:rsidRDefault="001F2A06" w:rsidP="00E352F2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Pani/Pana dane osobowe będą przechowywane, zgodnie z art. 78 ust. 1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 xml:space="preserve"> przez okres 4 lat od dnia zakończenia postępowania o udzielenie zamówienia, a jeżeli czas trwania umowy przekracza 4 lata, okres przechowywania obejmuje cały czas trwania umowy; </w:t>
      </w:r>
    </w:p>
    <w:p w14:paraId="67019BF4" w14:textId="77777777" w:rsidR="001F2A06" w:rsidRPr="00AC61D2" w:rsidRDefault="001F2A06" w:rsidP="00E352F2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obowiązek podania przez Panią/Pana danych osobowych bezpośrednio Pani/Pana dotyczących jest wymogiem ustawowym określonym w przepisanych ustawy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>, związanym z udziałem w postępowaniu o udzielenie zamówienia publicznego.</w:t>
      </w:r>
    </w:p>
    <w:p w14:paraId="43C8CE62" w14:textId="77777777" w:rsidR="001F2A06" w:rsidRPr="00AC61D2" w:rsidRDefault="001F2A06" w:rsidP="00E352F2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stosownie do art. 22 RODO. </w:t>
      </w:r>
    </w:p>
    <w:p w14:paraId="09A27147" w14:textId="77777777" w:rsidR="001F2A06" w:rsidRPr="00AC61D2" w:rsidRDefault="001F2A06" w:rsidP="00E352F2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posiada Pani/Pan: </w:t>
      </w:r>
    </w:p>
    <w:p w14:paraId="37E064F2" w14:textId="53FCC3F9" w:rsidR="001F2A06" w:rsidRDefault="001F2A06" w:rsidP="00E352F2">
      <w:pPr>
        <w:pStyle w:val="Akapitzlist"/>
        <w:numPr>
          <w:ilvl w:val="0"/>
          <w:numId w:val="37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na podstawie art. 15 RODO prawo dostępu do danych osobowych Pani/Pana</w:t>
      </w:r>
      <w:r w:rsidRPr="00AC61D2">
        <w:rPr>
          <w:rFonts w:ascii="Arial" w:hAnsi="Arial" w:cs="Arial"/>
        </w:rPr>
        <w:t xml:space="preserve"> dotyczących </w:t>
      </w:r>
      <w:r w:rsidRPr="00AC61D2">
        <w:rPr>
          <w:rFonts w:ascii="Arial" w:hAnsi="Arial" w:cs="Arial"/>
          <w:sz w:val="22"/>
          <w:szCs w:val="22"/>
        </w:rPr>
        <w:t>(w przypadku, gdy skorzystanie z tego prawa wymagałoby po stronie administratora niewspółmiernie dużego wysiłku może zostać Pani/Pan zobowiązana do wskazania dodatkowych informacji mających na celu sprecyzowanie żądania,</w:t>
      </w:r>
      <w:r w:rsidR="00E352F2">
        <w:rPr>
          <w:rFonts w:ascii="Arial" w:hAnsi="Arial" w:cs="Arial"/>
          <w:sz w:val="22"/>
          <w:szCs w:val="22"/>
        </w:rPr>
        <w:t xml:space="preserve">                              </w:t>
      </w:r>
      <w:r w:rsidRPr="00AC61D2">
        <w:rPr>
          <w:rFonts w:ascii="Arial" w:hAnsi="Arial" w:cs="Arial"/>
          <w:sz w:val="22"/>
          <w:szCs w:val="22"/>
        </w:rPr>
        <w:t xml:space="preserve"> w szczególności podania nazwy lub daty postępowania o udzielenie zamówienia </w:t>
      </w:r>
      <w:r w:rsidRPr="00AC61D2">
        <w:rPr>
          <w:rFonts w:ascii="Arial" w:hAnsi="Arial" w:cs="Arial"/>
          <w:sz w:val="22"/>
          <w:szCs w:val="22"/>
        </w:rPr>
        <w:lastRenderedPageBreak/>
        <w:t xml:space="preserve">publicznego lub konkursu albo sprecyzowanie nazwy lub daty zakończonego postępowania o udzielenie zamówienia); </w:t>
      </w:r>
    </w:p>
    <w:p w14:paraId="368D5B93" w14:textId="77777777" w:rsidR="001F2A06" w:rsidRDefault="001F2A06" w:rsidP="00E352F2">
      <w:pPr>
        <w:pStyle w:val="Akapitzlist"/>
        <w:numPr>
          <w:ilvl w:val="0"/>
          <w:numId w:val="37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 xml:space="preserve"> oraz nie może naruszać integralności protokołu oraz jego załączników);</w:t>
      </w:r>
    </w:p>
    <w:p w14:paraId="67FEF110" w14:textId="77777777" w:rsidR="001F2A06" w:rsidRDefault="001F2A06" w:rsidP="00E352F2">
      <w:pPr>
        <w:pStyle w:val="Akapitzlist"/>
        <w:numPr>
          <w:ilvl w:val="0"/>
          <w:numId w:val="37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3A72EAC6" w14:textId="77777777" w:rsidR="00AC61D2" w:rsidRPr="00A54796" w:rsidRDefault="001F2A06" w:rsidP="00E352F2">
      <w:pPr>
        <w:pStyle w:val="Akapitzlist"/>
        <w:numPr>
          <w:ilvl w:val="0"/>
          <w:numId w:val="37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prawo do wniesienia skargi do Prezesa Urzędu Ochrony Danych Osobowych, gdy uzna Pani/Pan, że przetwarzanie danych osobowych Pani/Pana dotyczących narusza przepisy RODO; </w:t>
      </w:r>
    </w:p>
    <w:p w14:paraId="65A58059" w14:textId="77777777" w:rsidR="00AC61D2" w:rsidRPr="00A54796" w:rsidRDefault="001F2A06" w:rsidP="00E352F2">
      <w:pPr>
        <w:pStyle w:val="Akapitzlist"/>
        <w:numPr>
          <w:ilvl w:val="0"/>
          <w:numId w:val="36"/>
        </w:numPr>
        <w:tabs>
          <w:tab w:val="left" w:pos="567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nie przysługuje Pani/Panu:</w:t>
      </w:r>
    </w:p>
    <w:p w14:paraId="1939CF0B" w14:textId="77777777" w:rsidR="001F2A06" w:rsidRDefault="001F2A06" w:rsidP="00E352F2">
      <w:pPr>
        <w:pStyle w:val="Akapitzlist"/>
        <w:numPr>
          <w:ilvl w:val="0"/>
          <w:numId w:val="38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59C8A45F" w14:textId="77777777" w:rsidR="001F2A06" w:rsidRDefault="001F2A06" w:rsidP="00E352F2">
      <w:pPr>
        <w:pStyle w:val="Akapitzlist"/>
        <w:numPr>
          <w:ilvl w:val="0"/>
          <w:numId w:val="38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prawo do przenoszenia danych osobowych, o którym mowa w art. 20 RODO; </w:t>
      </w:r>
    </w:p>
    <w:p w14:paraId="0156C661" w14:textId="77777777" w:rsidR="001F2A06" w:rsidRDefault="001F2A06" w:rsidP="00E352F2">
      <w:pPr>
        <w:pStyle w:val="Akapitzlist"/>
        <w:numPr>
          <w:ilvl w:val="0"/>
          <w:numId w:val="38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54796">
        <w:rPr>
          <w:rFonts w:ascii="Arial" w:hAnsi="Arial" w:cs="Arial"/>
          <w:sz w:val="22"/>
          <w:szCs w:val="22"/>
        </w:rPr>
        <w:t xml:space="preserve"> na podstawie art. 21 RODO prawo sprzeciwu, wobec przetwarzania danych osobowych, gdyż podstawą prawną przetwarzania Pani/Pana danych osobowych jest art. 6 ust. 1 lit. c RODO; </w:t>
      </w:r>
    </w:p>
    <w:p w14:paraId="79051FFF" w14:textId="77777777" w:rsidR="001F2A06" w:rsidRPr="00A54796" w:rsidRDefault="001F2A06" w:rsidP="00E352F2">
      <w:pPr>
        <w:pStyle w:val="Akapitzlist"/>
        <w:numPr>
          <w:ilvl w:val="0"/>
          <w:numId w:val="39"/>
        </w:numPr>
        <w:tabs>
          <w:tab w:val="left" w:pos="851"/>
          <w:tab w:val="left" w:pos="993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 w:rsidRPr="00A54796">
        <w:rPr>
          <w:rFonts w:ascii="Arial" w:hAnsi="Arial" w:cs="Arial"/>
          <w:sz w:val="22"/>
          <w:szCs w:val="22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Warszawa. </w:t>
      </w:r>
    </w:p>
    <w:p w14:paraId="54A972A5" w14:textId="77777777" w:rsidR="008B65E0" w:rsidRPr="00974F90" w:rsidRDefault="008B65E0" w:rsidP="00E352F2">
      <w:pPr>
        <w:tabs>
          <w:tab w:val="left" w:pos="1470"/>
        </w:tabs>
        <w:ind w:hanging="840"/>
        <w:jc w:val="both"/>
        <w:rPr>
          <w:rFonts w:ascii="Arial" w:hAnsi="Arial" w:cs="Arial"/>
          <w:sz w:val="22"/>
          <w:szCs w:val="22"/>
        </w:rPr>
      </w:pPr>
    </w:p>
    <w:p w14:paraId="03A016CF" w14:textId="77777777" w:rsidR="001F2A06" w:rsidRPr="00210645" w:rsidRDefault="00A54796" w:rsidP="001F2A06">
      <w:pPr>
        <w:tabs>
          <w:tab w:val="left" w:pos="1470"/>
        </w:tabs>
        <w:rPr>
          <w:rFonts w:ascii="Arial" w:hAnsi="Arial" w:cs="Arial"/>
          <w:b/>
          <w:sz w:val="22"/>
          <w:szCs w:val="22"/>
        </w:rPr>
      </w:pPr>
      <w:r w:rsidRPr="00210645">
        <w:rPr>
          <w:rFonts w:ascii="Arial" w:hAnsi="Arial" w:cs="Arial"/>
          <w:b/>
          <w:sz w:val="22"/>
          <w:szCs w:val="22"/>
        </w:rPr>
        <w:t xml:space="preserve">XXI </w:t>
      </w:r>
      <w:r w:rsidRPr="00210645">
        <w:rPr>
          <w:rFonts w:ascii="Arial" w:hAnsi="Arial" w:cs="Arial"/>
          <w:b/>
          <w:sz w:val="22"/>
          <w:szCs w:val="22"/>
          <w:u w:val="single"/>
        </w:rPr>
        <w:t>Wzory oświadczeń i dokumentów stanowiące załączniki do SWZ</w:t>
      </w:r>
    </w:p>
    <w:p w14:paraId="2F97C822" w14:textId="77777777" w:rsidR="00A54796" w:rsidRPr="00A54796" w:rsidRDefault="00A54796" w:rsidP="001F2A06">
      <w:pPr>
        <w:tabs>
          <w:tab w:val="left" w:pos="147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6CE59E62" w14:textId="77777777" w:rsidR="001F2A06" w:rsidRPr="0006389E" w:rsidRDefault="00360CC3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1 - </w:t>
      </w:r>
      <w:r w:rsidR="001F2A06" w:rsidRPr="0006389E">
        <w:rPr>
          <w:rFonts w:ascii="Arial" w:hAnsi="Arial" w:cs="Arial"/>
          <w:sz w:val="22"/>
          <w:szCs w:val="22"/>
        </w:rPr>
        <w:t xml:space="preserve">Formularz Oferty; </w:t>
      </w:r>
    </w:p>
    <w:p w14:paraId="77E6F45F" w14:textId="634FA906" w:rsidR="00360CC3" w:rsidRPr="0006389E" w:rsidRDefault="00360CC3" w:rsidP="00360CC3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2 - </w:t>
      </w:r>
      <w:r w:rsidR="001F2A06" w:rsidRPr="0006389E">
        <w:rPr>
          <w:rFonts w:ascii="Arial" w:hAnsi="Arial" w:cs="Arial"/>
          <w:sz w:val="22"/>
          <w:szCs w:val="22"/>
        </w:rPr>
        <w:t xml:space="preserve">Opis Przedmiotu Zamówienia (OZP); </w:t>
      </w:r>
    </w:p>
    <w:p w14:paraId="7239D1A7" w14:textId="1FD3A793" w:rsidR="001F2A06" w:rsidRPr="0006389E" w:rsidRDefault="00360CC3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</w:t>
      </w:r>
      <w:r w:rsidR="0006389E" w:rsidRPr="0006389E">
        <w:rPr>
          <w:rFonts w:ascii="Arial" w:hAnsi="Arial" w:cs="Arial"/>
          <w:sz w:val="22"/>
          <w:szCs w:val="22"/>
        </w:rPr>
        <w:t xml:space="preserve">3 </w:t>
      </w:r>
      <w:r w:rsidRPr="0006389E">
        <w:rPr>
          <w:rFonts w:ascii="Arial" w:hAnsi="Arial" w:cs="Arial"/>
          <w:sz w:val="22"/>
          <w:szCs w:val="22"/>
        </w:rPr>
        <w:t xml:space="preserve">- </w:t>
      </w:r>
      <w:r w:rsidR="001F2A06" w:rsidRPr="0006389E">
        <w:rPr>
          <w:rFonts w:ascii="Arial" w:hAnsi="Arial" w:cs="Arial"/>
          <w:sz w:val="22"/>
          <w:szCs w:val="22"/>
        </w:rPr>
        <w:t>Oświadczenie o braku podstaw do wykluczenia;</w:t>
      </w:r>
    </w:p>
    <w:p w14:paraId="2F2CD84C" w14:textId="5BE738C6" w:rsidR="001F2A06" w:rsidRPr="0006389E" w:rsidRDefault="00360CC3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</w:t>
      </w:r>
      <w:r w:rsidR="0006389E" w:rsidRPr="0006389E">
        <w:rPr>
          <w:rFonts w:ascii="Arial" w:hAnsi="Arial" w:cs="Arial"/>
          <w:sz w:val="22"/>
          <w:szCs w:val="22"/>
        </w:rPr>
        <w:t xml:space="preserve">4 </w:t>
      </w:r>
      <w:r w:rsidRPr="0006389E">
        <w:rPr>
          <w:rFonts w:ascii="Arial" w:hAnsi="Arial" w:cs="Arial"/>
          <w:sz w:val="22"/>
          <w:szCs w:val="22"/>
        </w:rPr>
        <w:t xml:space="preserve">- </w:t>
      </w:r>
      <w:r w:rsidR="001F2A06" w:rsidRPr="0006389E">
        <w:rPr>
          <w:rFonts w:ascii="Arial" w:hAnsi="Arial" w:cs="Arial"/>
          <w:sz w:val="22"/>
          <w:szCs w:val="22"/>
        </w:rPr>
        <w:t>Projektowane postanowienia umowy;</w:t>
      </w:r>
    </w:p>
    <w:p w14:paraId="6672B359" w14:textId="77777777" w:rsidR="001C6C75" w:rsidRPr="0006389E" w:rsidRDefault="001C6C75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59575212" w14:textId="77777777" w:rsidR="0096755E" w:rsidRPr="0006389E" w:rsidRDefault="002C1DF3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ab/>
      </w:r>
    </w:p>
    <w:p w14:paraId="05F4563B" w14:textId="77777777" w:rsidR="00E83C00" w:rsidRPr="00A54796" w:rsidRDefault="00E83C00" w:rsidP="00F41193">
      <w:pPr>
        <w:spacing w:line="276" w:lineRule="auto"/>
        <w:ind w:right="-142"/>
        <w:jc w:val="center"/>
        <w:rPr>
          <w:rFonts w:ascii="Arial" w:hAnsi="Arial" w:cs="Arial"/>
          <w:color w:val="FF0000"/>
          <w:sz w:val="22"/>
          <w:szCs w:val="22"/>
        </w:rPr>
      </w:pPr>
    </w:p>
    <w:p w14:paraId="099CD92C" w14:textId="77777777" w:rsidR="00E83C00" w:rsidRPr="00A54796" w:rsidRDefault="00E83C00" w:rsidP="00F41193">
      <w:pPr>
        <w:spacing w:line="276" w:lineRule="auto"/>
        <w:ind w:right="-142"/>
        <w:jc w:val="center"/>
        <w:rPr>
          <w:rFonts w:ascii="Arial" w:hAnsi="Arial" w:cs="Arial"/>
          <w:color w:val="FF0000"/>
          <w:sz w:val="22"/>
          <w:szCs w:val="22"/>
        </w:rPr>
      </w:pPr>
    </w:p>
    <w:p w14:paraId="61442840" w14:textId="77777777" w:rsidR="00E83C00" w:rsidRPr="00974F90" w:rsidRDefault="00E83C00" w:rsidP="00F41193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</w:p>
    <w:p w14:paraId="0EC91318" w14:textId="77777777" w:rsidR="00E83C00" w:rsidRDefault="00E83C00" w:rsidP="00F41193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</w:p>
    <w:p w14:paraId="52EE2C27" w14:textId="77777777" w:rsidR="00E83C00" w:rsidRDefault="00E83C00" w:rsidP="00F41193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</w:p>
    <w:p w14:paraId="1C2E8AC8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4518D6E6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64F908CC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40D372BF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0AE5CDCD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2D14DEBB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6D5836CF" w14:textId="77777777" w:rsidR="00C67CDC" w:rsidRDefault="00C67CDC" w:rsidP="009A005C">
      <w:pPr>
        <w:spacing w:line="276" w:lineRule="auto"/>
        <w:ind w:right="-142"/>
        <w:rPr>
          <w:rFonts w:ascii="Arial" w:hAnsi="Arial" w:cs="Arial"/>
          <w:b/>
          <w:sz w:val="18"/>
          <w:szCs w:val="18"/>
        </w:rPr>
      </w:pPr>
    </w:p>
    <w:p w14:paraId="6C3B9E61" w14:textId="77777777" w:rsidR="00C67CDC" w:rsidRDefault="00C67CDC" w:rsidP="009A005C">
      <w:pPr>
        <w:spacing w:line="276" w:lineRule="auto"/>
        <w:ind w:right="-142"/>
        <w:rPr>
          <w:rFonts w:ascii="Arial" w:hAnsi="Arial" w:cs="Arial"/>
          <w:b/>
          <w:sz w:val="18"/>
          <w:szCs w:val="18"/>
        </w:rPr>
      </w:pPr>
    </w:p>
    <w:p w14:paraId="4637E0C1" w14:textId="77777777" w:rsidR="00C67CDC" w:rsidRDefault="00C67CDC" w:rsidP="009A005C">
      <w:pPr>
        <w:spacing w:line="276" w:lineRule="auto"/>
        <w:ind w:right="-142"/>
        <w:rPr>
          <w:rFonts w:ascii="Arial" w:hAnsi="Arial" w:cs="Arial"/>
          <w:b/>
          <w:sz w:val="18"/>
          <w:szCs w:val="18"/>
        </w:rPr>
      </w:pPr>
    </w:p>
    <w:sectPr w:rsidR="00C67CDC" w:rsidSect="002E1D07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18" w:right="1418" w:bottom="1418" w:left="1418" w:header="284" w:footer="391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3477" w14:textId="77777777" w:rsidR="00D623D7" w:rsidRDefault="00D623D7">
      <w:r>
        <w:separator/>
      </w:r>
    </w:p>
  </w:endnote>
  <w:endnote w:type="continuationSeparator" w:id="0">
    <w:p w14:paraId="55614184" w14:textId="77777777" w:rsidR="00D623D7" w:rsidRDefault="00D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PL">
    <w:altName w:val="Courier New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A7BC" w14:textId="77777777" w:rsidR="00E352F2" w:rsidRDefault="00E352F2">
    <w:pPr>
      <w:jc w:val="right"/>
      <w:rPr>
        <w:rStyle w:val="Numerstrony"/>
        <w:rFonts w:ascii="Arial" w:hAnsi="Arial" w:cs="Arial"/>
        <w:sz w:val="16"/>
        <w:szCs w:val="16"/>
      </w:rPr>
    </w:pPr>
  </w:p>
  <w:p w14:paraId="5132818E" w14:textId="58980533" w:rsidR="00E352F2" w:rsidRDefault="00E352F2">
    <w:pPr>
      <w:jc w:val="right"/>
      <w:rPr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PAGE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106CEA">
      <w:rPr>
        <w:rStyle w:val="Numerstrony"/>
        <w:rFonts w:ascii="Arial" w:hAnsi="Arial" w:cs="Arial"/>
        <w:noProof/>
        <w:sz w:val="16"/>
        <w:szCs w:val="16"/>
      </w:rPr>
      <w:t>14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NUMPAGES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106CEA">
      <w:rPr>
        <w:rStyle w:val="Numerstrony"/>
        <w:rFonts w:ascii="Arial" w:hAnsi="Arial" w:cs="Arial"/>
        <w:noProof/>
        <w:sz w:val="16"/>
        <w:szCs w:val="16"/>
      </w:rPr>
      <w:t>14</w:t>
    </w:r>
    <w:r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16871"/>
      <w:docPartObj>
        <w:docPartGallery w:val="Page Numbers (Bottom of Page)"/>
        <w:docPartUnique/>
      </w:docPartObj>
    </w:sdtPr>
    <w:sdtEndPr/>
    <w:sdtContent>
      <w:p w14:paraId="053EAA6D" w14:textId="54CBC58F" w:rsidR="00E352F2" w:rsidRDefault="00E35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EA">
          <w:rPr>
            <w:noProof/>
          </w:rPr>
          <w:t>1</w:t>
        </w:r>
        <w:r>
          <w:fldChar w:fldCharType="end"/>
        </w:r>
      </w:p>
    </w:sdtContent>
  </w:sdt>
  <w:p w14:paraId="70717432" w14:textId="77777777" w:rsidR="00E352F2" w:rsidRDefault="00E352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0E466" w14:textId="77777777" w:rsidR="00D623D7" w:rsidRDefault="00D623D7">
      <w:r>
        <w:separator/>
      </w:r>
    </w:p>
  </w:footnote>
  <w:footnote w:type="continuationSeparator" w:id="0">
    <w:p w14:paraId="4E4697AE" w14:textId="77777777" w:rsidR="00D623D7" w:rsidRDefault="00D6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79E4B" w14:textId="77777777" w:rsidR="00E352F2" w:rsidRDefault="00E352F2">
    <w:pPr>
      <w:pStyle w:val="Nagwek"/>
      <w:tabs>
        <w:tab w:val="clear" w:pos="4536"/>
        <w:tab w:val="clear" w:pos="9072"/>
        <w:tab w:val="right" w:pos="940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578B" w14:textId="77777777" w:rsidR="00E352F2" w:rsidRDefault="00E352F2">
    <w:pPr>
      <w:pStyle w:val="Nagwek"/>
      <w:tabs>
        <w:tab w:val="clear" w:pos="4536"/>
        <w:tab w:val="clear" w:pos="9072"/>
        <w:tab w:val="left" w:pos="2805"/>
      </w:tabs>
    </w:pPr>
    <w:r>
      <w:t>`</w:t>
    </w:r>
  </w:p>
  <w:p w14:paraId="239B4717" w14:textId="77777777" w:rsidR="00E352F2" w:rsidRDefault="00E352F2">
    <w:pPr>
      <w:pStyle w:val="Nagwek"/>
      <w:tabs>
        <w:tab w:val="clear" w:pos="4536"/>
        <w:tab w:val="clear" w:pos="9072"/>
        <w:tab w:val="left" w:pos="28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636"/>
    <w:multiLevelType w:val="hybridMultilevel"/>
    <w:tmpl w:val="5300AB9C"/>
    <w:lvl w:ilvl="0" w:tplc="2FA4E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2E0"/>
    <w:multiLevelType w:val="hybridMultilevel"/>
    <w:tmpl w:val="73748414"/>
    <w:lvl w:ilvl="0" w:tplc="419ED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539"/>
    <w:multiLevelType w:val="multilevel"/>
    <w:tmpl w:val="4746D09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2E5640"/>
    <w:multiLevelType w:val="hybridMultilevel"/>
    <w:tmpl w:val="1B44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51A"/>
    <w:multiLevelType w:val="hybridMultilevel"/>
    <w:tmpl w:val="51EC1E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69335B"/>
    <w:multiLevelType w:val="hybridMultilevel"/>
    <w:tmpl w:val="B5A045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617"/>
    <w:multiLevelType w:val="hybridMultilevel"/>
    <w:tmpl w:val="73748414"/>
    <w:lvl w:ilvl="0" w:tplc="419ED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64FB"/>
    <w:multiLevelType w:val="hybridMultilevel"/>
    <w:tmpl w:val="D56401F8"/>
    <w:lvl w:ilvl="0" w:tplc="C3C03B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8C4"/>
    <w:multiLevelType w:val="hybridMultilevel"/>
    <w:tmpl w:val="785CD4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0D4FF0"/>
    <w:multiLevelType w:val="hybridMultilevel"/>
    <w:tmpl w:val="9452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4950"/>
    <w:multiLevelType w:val="hybridMultilevel"/>
    <w:tmpl w:val="9974A106"/>
    <w:lvl w:ilvl="0" w:tplc="D1E020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31E4"/>
    <w:multiLevelType w:val="hybridMultilevel"/>
    <w:tmpl w:val="55C6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5244"/>
    <w:multiLevelType w:val="hybridMultilevel"/>
    <w:tmpl w:val="59544E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FB626DC"/>
    <w:multiLevelType w:val="hybridMultilevel"/>
    <w:tmpl w:val="A3A2104E"/>
    <w:lvl w:ilvl="0" w:tplc="E5103F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3C86"/>
    <w:multiLevelType w:val="hybridMultilevel"/>
    <w:tmpl w:val="2878FD56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33364924"/>
    <w:multiLevelType w:val="hybridMultilevel"/>
    <w:tmpl w:val="4D1A3D54"/>
    <w:lvl w:ilvl="0" w:tplc="551804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EAF"/>
    <w:multiLevelType w:val="hybridMultilevel"/>
    <w:tmpl w:val="0D1C405E"/>
    <w:lvl w:ilvl="0" w:tplc="C33EC42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01727"/>
    <w:multiLevelType w:val="hybridMultilevel"/>
    <w:tmpl w:val="C70A67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642DB"/>
    <w:multiLevelType w:val="hybridMultilevel"/>
    <w:tmpl w:val="29D4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66A0"/>
    <w:multiLevelType w:val="hybridMultilevel"/>
    <w:tmpl w:val="046CE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33A4"/>
    <w:multiLevelType w:val="hybridMultilevel"/>
    <w:tmpl w:val="C8D8A8F6"/>
    <w:lvl w:ilvl="0" w:tplc="16C867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4870"/>
    <w:multiLevelType w:val="hybridMultilevel"/>
    <w:tmpl w:val="5BD0C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1F1F6D"/>
    <w:multiLevelType w:val="hybridMultilevel"/>
    <w:tmpl w:val="09CE7FDC"/>
    <w:lvl w:ilvl="0" w:tplc="8588449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65181E"/>
    <w:multiLevelType w:val="hybridMultilevel"/>
    <w:tmpl w:val="C93A60A2"/>
    <w:lvl w:ilvl="0" w:tplc="4A0861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A3E07"/>
    <w:multiLevelType w:val="multilevel"/>
    <w:tmpl w:val="1310B0D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2E12A1"/>
    <w:multiLevelType w:val="hybridMultilevel"/>
    <w:tmpl w:val="1A72CB70"/>
    <w:lvl w:ilvl="0" w:tplc="BDC02836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49296C"/>
    <w:multiLevelType w:val="hybridMultilevel"/>
    <w:tmpl w:val="C78AA054"/>
    <w:lvl w:ilvl="0" w:tplc="2452C8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25B21"/>
    <w:multiLevelType w:val="hybridMultilevel"/>
    <w:tmpl w:val="171CD97C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15110"/>
    <w:multiLevelType w:val="hybridMultilevel"/>
    <w:tmpl w:val="38B25B72"/>
    <w:lvl w:ilvl="0" w:tplc="ADEA849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F0252"/>
    <w:multiLevelType w:val="hybridMultilevel"/>
    <w:tmpl w:val="58C4B946"/>
    <w:lvl w:ilvl="0" w:tplc="0B3C5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40C8B"/>
    <w:multiLevelType w:val="hybridMultilevel"/>
    <w:tmpl w:val="C5C00EE2"/>
    <w:lvl w:ilvl="0" w:tplc="099AA2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A6AD8"/>
    <w:multiLevelType w:val="hybridMultilevel"/>
    <w:tmpl w:val="A02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C0CA6"/>
    <w:multiLevelType w:val="hybridMultilevel"/>
    <w:tmpl w:val="6DBC3ADE"/>
    <w:lvl w:ilvl="0" w:tplc="E4403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F3E7C"/>
    <w:multiLevelType w:val="hybridMultilevel"/>
    <w:tmpl w:val="A462B404"/>
    <w:lvl w:ilvl="0" w:tplc="6600A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828FF"/>
    <w:multiLevelType w:val="hybridMultilevel"/>
    <w:tmpl w:val="E6B65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868DF"/>
    <w:multiLevelType w:val="hybridMultilevel"/>
    <w:tmpl w:val="303C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412A9"/>
    <w:multiLevelType w:val="hybridMultilevel"/>
    <w:tmpl w:val="9E0E2E7E"/>
    <w:lvl w:ilvl="0" w:tplc="E97E0C64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B717624"/>
    <w:multiLevelType w:val="hybridMultilevel"/>
    <w:tmpl w:val="3E1C4790"/>
    <w:lvl w:ilvl="0" w:tplc="DFC89498">
      <w:start w:val="10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279B"/>
    <w:multiLevelType w:val="hybridMultilevel"/>
    <w:tmpl w:val="8D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75FF"/>
    <w:multiLevelType w:val="hybridMultilevel"/>
    <w:tmpl w:val="CDFA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B291A"/>
    <w:multiLevelType w:val="hybridMultilevel"/>
    <w:tmpl w:val="7ED4F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25"/>
  </w:num>
  <w:num w:numId="8">
    <w:abstractNumId w:val="30"/>
  </w:num>
  <w:num w:numId="9">
    <w:abstractNumId w:val="15"/>
  </w:num>
  <w:num w:numId="10">
    <w:abstractNumId w:val="10"/>
  </w:num>
  <w:num w:numId="11">
    <w:abstractNumId w:val="23"/>
  </w:num>
  <w:num w:numId="12">
    <w:abstractNumId w:val="6"/>
  </w:num>
  <w:num w:numId="13">
    <w:abstractNumId w:val="39"/>
  </w:num>
  <w:num w:numId="14">
    <w:abstractNumId w:val="35"/>
  </w:num>
  <w:num w:numId="15">
    <w:abstractNumId w:val="18"/>
  </w:num>
  <w:num w:numId="16">
    <w:abstractNumId w:val="21"/>
  </w:num>
  <w:num w:numId="17">
    <w:abstractNumId w:val="20"/>
  </w:num>
  <w:num w:numId="18">
    <w:abstractNumId w:val="4"/>
  </w:num>
  <w:num w:numId="19">
    <w:abstractNumId w:val="26"/>
  </w:num>
  <w:num w:numId="20">
    <w:abstractNumId w:val="38"/>
  </w:num>
  <w:num w:numId="21">
    <w:abstractNumId w:val="11"/>
  </w:num>
  <w:num w:numId="22">
    <w:abstractNumId w:val="5"/>
  </w:num>
  <w:num w:numId="23">
    <w:abstractNumId w:val="8"/>
  </w:num>
  <w:num w:numId="24">
    <w:abstractNumId w:val="19"/>
  </w:num>
  <w:num w:numId="25">
    <w:abstractNumId w:val="31"/>
  </w:num>
  <w:num w:numId="26">
    <w:abstractNumId w:val="12"/>
  </w:num>
  <w:num w:numId="27">
    <w:abstractNumId w:val="32"/>
  </w:num>
  <w:num w:numId="28">
    <w:abstractNumId w:val="40"/>
  </w:num>
  <w:num w:numId="29">
    <w:abstractNumId w:val="33"/>
  </w:num>
  <w:num w:numId="30">
    <w:abstractNumId w:val="14"/>
  </w:num>
  <w:num w:numId="31">
    <w:abstractNumId w:val="28"/>
  </w:num>
  <w:num w:numId="32">
    <w:abstractNumId w:val="22"/>
  </w:num>
  <w:num w:numId="33">
    <w:abstractNumId w:val="13"/>
  </w:num>
  <w:num w:numId="34">
    <w:abstractNumId w:val="29"/>
  </w:num>
  <w:num w:numId="35">
    <w:abstractNumId w:val="17"/>
  </w:num>
  <w:num w:numId="36">
    <w:abstractNumId w:val="36"/>
  </w:num>
  <w:num w:numId="37">
    <w:abstractNumId w:val="34"/>
  </w:num>
  <w:num w:numId="38">
    <w:abstractNumId w:val="27"/>
  </w:num>
  <w:num w:numId="39">
    <w:abstractNumId w:val="37"/>
  </w:num>
  <w:num w:numId="40">
    <w:abstractNumId w:val="7"/>
  </w:num>
  <w:num w:numId="41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E"/>
    <w:rsid w:val="0000236B"/>
    <w:rsid w:val="00005996"/>
    <w:rsid w:val="00013BFA"/>
    <w:rsid w:val="000163B2"/>
    <w:rsid w:val="0002347E"/>
    <w:rsid w:val="000252BA"/>
    <w:rsid w:val="0006389E"/>
    <w:rsid w:val="00087B86"/>
    <w:rsid w:val="000A22FF"/>
    <w:rsid w:val="000A50FD"/>
    <w:rsid w:val="000A5F8F"/>
    <w:rsid w:val="000B447B"/>
    <w:rsid w:val="000C3498"/>
    <w:rsid w:val="000E0747"/>
    <w:rsid w:val="000E2C99"/>
    <w:rsid w:val="000E2D3C"/>
    <w:rsid w:val="000E4C71"/>
    <w:rsid w:val="00101077"/>
    <w:rsid w:val="00106CEA"/>
    <w:rsid w:val="001170F9"/>
    <w:rsid w:val="00133580"/>
    <w:rsid w:val="0015204F"/>
    <w:rsid w:val="00153881"/>
    <w:rsid w:val="00153DAD"/>
    <w:rsid w:val="0015734F"/>
    <w:rsid w:val="001630C0"/>
    <w:rsid w:val="00166E91"/>
    <w:rsid w:val="00175311"/>
    <w:rsid w:val="001917EB"/>
    <w:rsid w:val="001A37DF"/>
    <w:rsid w:val="001A5CF5"/>
    <w:rsid w:val="001A76C9"/>
    <w:rsid w:val="001B1A08"/>
    <w:rsid w:val="001C6C75"/>
    <w:rsid w:val="001C70C4"/>
    <w:rsid w:val="001F20C4"/>
    <w:rsid w:val="001F2A06"/>
    <w:rsid w:val="00210645"/>
    <w:rsid w:val="002135C1"/>
    <w:rsid w:val="002518C1"/>
    <w:rsid w:val="00254B5A"/>
    <w:rsid w:val="00273B4F"/>
    <w:rsid w:val="00275FF5"/>
    <w:rsid w:val="00281110"/>
    <w:rsid w:val="002A3F7B"/>
    <w:rsid w:val="002C1DF3"/>
    <w:rsid w:val="002C58AF"/>
    <w:rsid w:val="002D5DA7"/>
    <w:rsid w:val="002D6742"/>
    <w:rsid w:val="002E1D07"/>
    <w:rsid w:val="002E36AE"/>
    <w:rsid w:val="00303624"/>
    <w:rsid w:val="0032281A"/>
    <w:rsid w:val="00331A10"/>
    <w:rsid w:val="00336E61"/>
    <w:rsid w:val="00360CC3"/>
    <w:rsid w:val="00363667"/>
    <w:rsid w:val="00363F65"/>
    <w:rsid w:val="003854BA"/>
    <w:rsid w:val="00396257"/>
    <w:rsid w:val="003A09DD"/>
    <w:rsid w:val="003A53F6"/>
    <w:rsid w:val="003B75F5"/>
    <w:rsid w:val="003C2460"/>
    <w:rsid w:val="003E7184"/>
    <w:rsid w:val="003F37B0"/>
    <w:rsid w:val="0042605A"/>
    <w:rsid w:val="0047333E"/>
    <w:rsid w:val="00486B0B"/>
    <w:rsid w:val="004918CC"/>
    <w:rsid w:val="004927EC"/>
    <w:rsid w:val="004A1369"/>
    <w:rsid w:val="004A1F45"/>
    <w:rsid w:val="004A2DDB"/>
    <w:rsid w:val="004A5766"/>
    <w:rsid w:val="004C0B5A"/>
    <w:rsid w:val="004F311D"/>
    <w:rsid w:val="004F388E"/>
    <w:rsid w:val="004F5DEC"/>
    <w:rsid w:val="005075AC"/>
    <w:rsid w:val="00520E7A"/>
    <w:rsid w:val="00526855"/>
    <w:rsid w:val="005408FC"/>
    <w:rsid w:val="00557395"/>
    <w:rsid w:val="0057175D"/>
    <w:rsid w:val="00576C68"/>
    <w:rsid w:val="00590D19"/>
    <w:rsid w:val="005B01E7"/>
    <w:rsid w:val="005B3DC9"/>
    <w:rsid w:val="005B5C0D"/>
    <w:rsid w:val="005D4752"/>
    <w:rsid w:val="005D5E77"/>
    <w:rsid w:val="005F6927"/>
    <w:rsid w:val="00607937"/>
    <w:rsid w:val="00612F1B"/>
    <w:rsid w:val="00624DC2"/>
    <w:rsid w:val="00636E5A"/>
    <w:rsid w:val="00653B36"/>
    <w:rsid w:val="00664FAB"/>
    <w:rsid w:val="006654BF"/>
    <w:rsid w:val="00676E58"/>
    <w:rsid w:val="0068256B"/>
    <w:rsid w:val="006B211C"/>
    <w:rsid w:val="006C4B55"/>
    <w:rsid w:val="006C557C"/>
    <w:rsid w:val="006C6F94"/>
    <w:rsid w:val="006D1BCA"/>
    <w:rsid w:val="00701544"/>
    <w:rsid w:val="00701B63"/>
    <w:rsid w:val="00710F04"/>
    <w:rsid w:val="00711709"/>
    <w:rsid w:val="00715996"/>
    <w:rsid w:val="00717376"/>
    <w:rsid w:val="00741951"/>
    <w:rsid w:val="00755318"/>
    <w:rsid w:val="007764C7"/>
    <w:rsid w:val="00792A69"/>
    <w:rsid w:val="007971A3"/>
    <w:rsid w:val="007A17EF"/>
    <w:rsid w:val="007B647C"/>
    <w:rsid w:val="007C10A7"/>
    <w:rsid w:val="007D2591"/>
    <w:rsid w:val="007D438A"/>
    <w:rsid w:val="0080439E"/>
    <w:rsid w:val="00806468"/>
    <w:rsid w:val="00810C74"/>
    <w:rsid w:val="0082560E"/>
    <w:rsid w:val="00831F91"/>
    <w:rsid w:val="00840063"/>
    <w:rsid w:val="00846555"/>
    <w:rsid w:val="008558FF"/>
    <w:rsid w:val="0085685A"/>
    <w:rsid w:val="00860165"/>
    <w:rsid w:val="00860AF7"/>
    <w:rsid w:val="00876C50"/>
    <w:rsid w:val="0089280E"/>
    <w:rsid w:val="00893F4E"/>
    <w:rsid w:val="008A4A67"/>
    <w:rsid w:val="008B1491"/>
    <w:rsid w:val="008B65E0"/>
    <w:rsid w:val="008E23BE"/>
    <w:rsid w:val="008E611B"/>
    <w:rsid w:val="00901952"/>
    <w:rsid w:val="00905A6A"/>
    <w:rsid w:val="0091203E"/>
    <w:rsid w:val="009250D2"/>
    <w:rsid w:val="00940F19"/>
    <w:rsid w:val="00940F39"/>
    <w:rsid w:val="00951535"/>
    <w:rsid w:val="0096755E"/>
    <w:rsid w:val="0097117E"/>
    <w:rsid w:val="009723CA"/>
    <w:rsid w:val="00972B7A"/>
    <w:rsid w:val="00974C55"/>
    <w:rsid w:val="00974F90"/>
    <w:rsid w:val="00975105"/>
    <w:rsid w:val="00980673"/>
    <w:rsid w:val="009834DC"/>
    <w:rsid w:val="00987978"/>
    <w:rsid w:val="00987C47"/>
    <w:rsid w:val="009942D5"/>
    <w:rsid w:val="009A005C"/>
    <w:rsid w:val="009A4550"/>
    <w:rsid w:val="009B069E"/>
    <w:rsid w:val="009B6C34"/>
    <w:rsid w:val="009C4D5A"/>
    <w:rsid w:val="009E06D1"/>
    <w:rsid w:val="009E12BC"/>
    <w:rsid w:val="009E42E5"/>
    <w:rsid w:val="00A0472D"/>
    <w:rsid w:val="00A07BAE"/>
    <w:rsid w:val="00A10C62"/>
    <w:rsid w:val="00A20BB3"/>
    <w:rsid w:val="00A20F1C"/>
    <w:rsid w:val="00A23F94"/>
    <w:rsid w:val="00A262E9"/>
    <w:rsid w:val="00A26B7C"/>
    <w:rsid w:val="00A3131F"/>
    <w:rsid w:val="00A33FE5"/>
    <w:rsid w:val="00A46588"/>
    <w:rsid w:val="00A54796"/>
    <w:rsid w:val="00A67919"/>
    <w:rsid w:val="00A71B39"/>
    <w:rsid w:val="00A75607"/>
    <w:rsid w:val="00A75C37"/>
    <w:rsid w:val="00AA06DE"/>
    <w:rsid w:val="00AA361A"/>
    <w:rsid w:val="00AB3F3E"/>
    <w:rsid w:val="00AB5834"/>
    <w:rsid w:val="00AC5A50"/>
    <w:rsid w:val="00AC61D2"/>
    <w:rsid w:val="00AD4781"/>
    <w:rsid w:val="00AF5951"/>
    <w:rsid w:val="00AF609D"/>
    <w:rsid w:val="00B03E2A"/>
    <w:rsid w:val="00B10873"/>
    <w:rsid w:val="00B152B3"/>
    <w:rsid w:val="00B24F81"/>
    <w:rsid w:val="00B27A68"/>
    <w:rsid w:val="00B45C4A"/>
    <w:rsid w:val="00B46390"/>
    <w:rsid w:val="00B473E2"/>
    <w:rsid w:val="00B5588C"/>
    <w:rsid w:val="00B6168A"/>
    <w:rsid w:val="00B64020"/>
    <w:rsid w:val="00B65619"/>
    <w:rsid w:val="00B67D21"/>
    <w:rsid w:val="00B95B36"/>
    <w:rsid w:val="00BB6253"/>
    <w:rsid w:val="00BC0855"/>
    <w:rsid w:val="00BE271D"/>
    <w:rsid w:val="00BF53B7"/>
    <w:rsid w:val="00C320D3"/>
    <w:rsid w:val="00C40CF6"/>
    <w:rsid w:val="00C52C02"/>
    <w:rsid w:val="00C603C2"/>
    <w:rsid w:val="00C67CDC"/>
    <w:rsid w:val="00C77394"/>
    <w:rsid w:val="00C80F98"/>
    <w:rsid w:val="00C81704"/>
    <w:rsid w:val="00C830EF"/>
    <w:rsid w:val="00C8435E"/>
    <w:rsid w:val="00CA35E2"/>
    <w:rsid w:val="00CD5611"/>
    <w:rsid w:val="00CE0A77"/>
    <w:rsid w:val="00CE5C13"/>
    <w:rsid w:val="00D06456"/>
    <w:rsid w:val="00D11D41"/>
    <w:rsid w:val="00D16B56"/>
    <w:rsid w:val="00D50894"/>
    <w:rsid w:val="00D53E33"/>
    <w:rsid w:val="00D56EC0"/>
    <w:rsid w:val="00D623D7"/>
    <w:rsid w:val="00D62F33"/>
    <w:rsid w:val="00D63CAC"/>
    <w:rsid w:val="00D911C3"/>
    <w:rsid w:val="00D96BE0"/>
    <w:rsid w:val="00DB1FB3"/>
    <w:rsid w:val="00DB5BC3"/>
    <w:rsid w:val="00DC3269"/>
    <w:rsid w:val="00DC3830"/>
    <w:rsid w:val="00DE11CB"/>
    <w:rsid w:val="00E06E70"/>
    <w:rsid w:val="00E16F27"/>
    <w:rsid w:val="00E24059"/>
    <w:rsid w:val="00E311D3"/>
    <w:rsid w:val="00E32FBE"/>
    <w:rsid w:val="00E352F2"/>
    <w:rsid w:val="00E40422"/>
    <w:rsid w:val="00E66F60"/>
    <w:rsid w:val="00E83C00"/>
    <w:rsid w:val="00E84B96"/>
    <w:rsid w:val="00E963A4"/>
    <w:rsid w:val="00EC7CEE"/>
    <w:rsid w:val="00ED75C5"/>
    <w:rsid w:val="00EE0C9C"/>
    <w:rsid w:val="00F04B6C"/>
    <w:rsid w:val="00F25CAC"/>
    <w:rsid w:val="00F35117"/>
    <w:rsid w:val="00F36698"/>
    <w:rsid w:val="00F41193"/>
    <w:rsid w:val="00F5043A"/>
    <w:rsid w:val="00F50D8B"/>
    <w:rsid w:val="00F532F1"/>
    <w:rsid w:val="00F71963"/>
    <w:rsid w:val="00F7763B"/>
    <w:rsid w:val="00F851D4"/>
    <w:rsid w:val="00F90B0E"/>
    <w:rsid w:val="00FA0991"/>
    <w:rsid w:val="00FA19AA"/>
    <w:rsid w:val="00FA3D59"/>
    <w:rsid w:val="00FB1FAC"/>
    <w:rsid w:val="00FC16A8"/>
    <w:rsid w:val="00FE4676"/>
    <w:rsid w:val="00FE6922"/>
    <w:rsid w:val="00FF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E1A8"/>
  <w15:docId w15:val="{1396F058-2440-4313-8FA2-6566BEF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4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30DD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qFormat/>
    <w:rsid w:val="00BE1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85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F716E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E030DD"/>
    <w:rPr>
      <w:color w:val="0000FF"/>
      <w:u w:val="single"/>
    </w:rPr>
  </w:style>
  <w:style w:type="character" w:styleId="Pogrubienie">
    <w:name w:val="Strong"/>
    <w:basedOn w:val="Domylnaczcionkaakapitu"/>
    <w:qFormat/>
    <w:rsid w:val="00E030D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E030DD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6958A3"/>
    <w:rPr>
      <w:rFonts w:ascii="Courier New" w:hAnsi="Courier New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2D1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A3BD6"/>
    <w:rPr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62F2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  <w:rsid w:val="002C1520"/>
  </w:style>
  <w:style w:type="character" w:customStyle="1" w:styleId="Pogrubienie2">
    <w:name w:val="Pogrubienie2"/>
    <w:qFormat/>
    <w:rsid w:val="00C567AA"/>
    <w:rPr>
      <w:b/>
    </w:rPr>
  </w:style>
  <w:style w:type="character" w:customStyle="1" w:styleId="Pogrubienie1">
    <w:name w:val="Pogrubienie1"/>
    <w:qFormat/>
    <w:rsid w:val="00C567AA"/>
    <w:rPr>
      <w:b/>
    </w:rPr>
  </w:style>
  <w:style w:type="character" w:customStyle="1" w:styleId="TekstdymkaZnak">
    <w:name w:val="Tekst dymka Znak"/>
    <w:basedOn w:val="Domylnaczcionkaakapitu"/>
    <w:link w:val="Tekstdymka"/>
    <w:qFormat/>
    <w:rsid w:val="007B64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6406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051106"/>
    <w:rPr>
      <w:b/>
      <w:sz w:val="28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54940"/>
  </w:style>
  <w:style w:type="character" w:customStyle="1" w:styleId="Zakotwiczenieprzypisukocowego">
    <w:name w:val="Zakotwiczenie przypisu końcowego"/>
    <w:rsid w:val="004C0B5A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54940"/>
    <w:rPr>
      <w:vertAlign w:val="superscript"/>
    </w:rPr>
  </w:style>
  <w:style w:type="character" w:customStyle="1" w:styleId="NagwekZnak1">
    <w:name w:val="Nagłówek Znak1"/>
    <w:basedOn w:val="Domylnaczcionkaakapitu"/>
    <w:semiHidden/>
    <w:qFormat/>
    <w:rsid w:val="00437287"/>
    <w:rPr>
      <w:sz w:val="24"/>
      <w:szCs w:val="24"/>
      <w:lang w:val="pl-PL" w:eastAsia="ar-SA" w:bidi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8D28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qFormat/>
    <w:rsid w:val="006C57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784"/>
  </w:style>
  <w:style w:type="character" w:customStyle="1" w:styleId="TematkomentarzaZnak">
    <w:name w:val="Temat komentarza Znak"/>
    <w:basedOn w:val="TekstkomentarzaZnak"/>
    <w:link w:val="Tematkomentarza"/>
    <w:qFormat/>
    <w:rsid w:val="006C5784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735B"/>
  </w:style>
  <w:style w:type="character" w:customStyle="1" w:styleId="Zakotwiczenieprzypisudolnego">
    <w:name w:val="Zakotwiczenie przypisu dolnego"/>
    <w:rsid w:val="004C0B5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D6735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rsid w:val="00010B8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57636"/>
    <w:rPr>
      <w:color w:val="808080"/>
      <w:shd w:val="clear" w:color="auto" w:fill="E6E6E6"/>
    </w:rPr>
  </w:style>
  <w:style w:type="character" w:customStyle="1" w:styleId="Odwiedzoneczeinternetowe">
    <w:name w:val="Odwiedzone łącze internetowe"/>
    <w:basedOn w:val="Domylnaczcionkaakapitu"/>
    <w:semiHidden/>
    <w:unhideWhenUsed/>
    <w:rsid w:val="00753DB3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2458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qFormat/>
    <w:rsid w:val="00585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qFormat/>
    <w:rsid w:val="00585D80"/>
  </w:style>
  <w:style w:type="character" w:customStyle="1" w:styleId="ng-scope">
    <w:name w:val="ng-scope"/>
    <w:basedOn w:val="Domylnaczcionkaakapitu"/>
    <w:qFormat/>
    <w:rsid w:val="00585D80"/>
  </w:style>
  <w:style w:type="paragraph" w:styleId="Nagwek">
    <w:name w:val="header"/>
    <w:basedOn w:val="Normalny"/>
    <w:next w:val="Tekstpodstawowy"/>
    <w:link w:val="NagwekZnak"/>
    <w:rsid w:val="00AE6F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3BD6"/>
    <w:pPr>
      <w:spacing w:after="120"/>
    </w:pPr>
  </w:style>
  <w:style w:type="paragraph" w:styleId="Lista">
    <w:name w:val="List"/>
    <w:basedOn w:val="Tekstpodstawowy"/>
    <w:rsid w:val="004C0B5A"/>
    <w:rPr>
      <w:rFonts w:cs="Arial"/>
    </w:rPr>
  </w:style>
  <w:style w:type="paragraph" w:styleId="Legenda">
    <w:name w:val="caption"/>
    <w:basedOn w:val="Normalny"/>
    <w:qFormat/>
    <w:rsid w:val="004C0B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C0B5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C0B5A"/>
  </w:style>
  <w:style w:type="paragraph" w:styleId="Stopka">
    <w:name w:val="footer"/>
    <w:basedOn w:val="Normalny"/>
    <w:link w:val="StopkaZnak"/>
    <w:uiPriority w:val="99"/>
    <w:rsid w:val="007F716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75302A"/>
    <w:pPr>
      <w:spacing w:beforeAutospacing="1" w:afterAutospacing="1"/>
    </w:pPr>
  </w:style>
  <w:style w:type="paragraph" w:styleId="Zwykytekst">
    <w:name w:val="Plain Text"/>
    <w:basedOn w:val="Normalny"/>
    <w:link w:val="ZwykytekstZnak"/>
    <w:semiHidden/>
    <w:qFormat/>
    <w:rsid w:val="006958A3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A2D1F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062F22"/>
    <w:pPr>
      <w:spacing w:after="120" w:line="480" w:lineRule="auto"/>
    </w:pPr>
  </w:style>
  <w:style w:type="paragraph" w:customStyle="1" w:styleId="Tekstpodstawowywypunktowanie">
    <w:name w:val="Tekst podstawowy.wypunktowanie"/>
    <w:basedOn w:val="Normalny"/>
    <w:qFormat/>
    <w:rsid w:val="00062F22"/>
    <w:pPr>
      <w:jc w:val="both"/>
    </w:pPr>
    <w:rPr>
      <w:szCs w:val="20"/>
    </w:rPr>
  </w:style>
  <w:style w:type="paragraph" w:customStyle="1" w:styleId="Akapitzlist1">
    <w:name w:val="Akapit z listą1"/>
    <w:basedOn w:val="Normalny"/>
    <w:qFormat/>
    <w:rsid w:val="00911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qFormat/>
    <w:rsid w:val="003D71F5"/>
    <w:pPr>
      <w:ind w:right="200"/>
    </w:pPr>
  </w:style>
  <w:style w:type="paragraph" w:customStyle="1" w:styleId="Default">
    <w:name w:val="Default"/>
    <w:qFormat/>
    <w:rsid w:val="00A3207C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customStyle="1" w:styleId="ZnakZnak16">
    <w:name w:val="Znak Znak16"/>
    <w:basedOn w:val="Normalny"/>
    <w:uiPriority w:val="99"/>
    <w:qFormat/>
    <w:rsid w:val="00D97B9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alny"/>
    <w:qFormat/>
    <w:rsid w:val="006C6270"/>
    <w:pPr>
      <w:widowControl w:val="0"/>
      <w:spacing w:line="360" w:lineRule="auto"/>
      <w:jc w:val="both"/>
    </w:pPr>
    <w:rPr>
      <w:rFonts w:ascii="Times New Roman PL" w:hAnsi="Times New Roman P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AE2222"/>
    <w:pPr>
      <w:spacing w:after="120"/>
    </w:pPr>
    <w:rPr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47C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Bezodstpw">
    <w:name w:val="No Spacing"/>
    <w:uiPriority w:val="1"/>
    <w:qFormat/>
    <w:rsid w:val="008464E6"/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7B646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Kolorowa lista — akcent 11,CW_Lista,Colorful List Accent 1"/>
    <w:basedOn w:val="Normalny"/>
    <w:link w:val="AkapitzlistZnak"/>
    <w:uiPriority w:val="34"/>
    <w:qFormat/>
    <w:rsid w:val="00D97B98"/>
    <w:pPr>
      <w:ind w:left="720"/>
      <w:contextualSpacing/>
    </w:pPr>
  </w:style>
  <w:style w:type="paragraph" w:customStyle="1" w:styleId="msolistparagraph0">
    <w:name w:val="msolistparagraph"/>
    <w:basedOn w:val="Normalny"/>
    <w:uiPriority w:val="99"/>
    <w:qFormat/>
    <w:rsid w:val="00E51165"/>
    <w:pPr>
      <w:ind w:left="720"/>
    </w:pPr>
  </w:style>
  <w:style w:type="paragraph" w:customStyle="1" w:styleId="pkt1">
    <w:name w:val="pkt1"/>
    <w:basedOn w:val="Normalny"/>
    <w:uiPriority w:val="99"/>
    <w:qFormat/>
    <w:rsid w:val="009A6799"/>
    <w:pPr>
      <w:spacing w:before="60" w:after="60"/>
      <w:ind w:left="850" w:hanging="425"/>
      <w:jc w:val="both"/>
    </w:pPr>
  </w:style>
  <w:style w:type="paragraph" w:styleId="Tytu">
    <w:name w:val="Title"/>
    <w:basedOn w:val="Normalny"/>
    <w:link w:val="TytuZnak"/>
    <w:qFormat/>
    <w:rsid w:val="00051106"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rsid w:val="00054940"/>
    <w:rPr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8D281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6C5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6C5784"/>
    <w:rPr>
      <w:b/>
      <w:bCs/>
    </w:rPr>
  </w:style>
  <w:style w:type="paragraph" w:styleId="Tekstprzypisudolnego">
    <w:name w:val="footnote text"/>
    <w:basedOn w:val="Normalny"/>
    <w:link w:val="TekstprzypisudolnegoZnak"/>
    <w:rsid w:val="00D6735B"/>
    <w:rPr>
      <w:sz w:val="20"/>
      <w:szCs w:val="20"/>
    </w:rPr>
  </w:style>
  <w:style w:type="paragraph" w:customStyle="1" w:styleId="1Wyliczankawpara">
    <w:name w:val="1. Wyliczanka_w_para"/>
    <w:basedOn w:val="Normalny"/>
    <w:qFormat/>
    <w:rsid w:val="00C873B2"/>
    <w:pPr>
      <w:spacing w:after="120"/>
      <w:jc w:val="both"/>
    </w:pPr>
    <w:rPr>
      <w:rFonts w:eastAsia="MS Mincho"/>
      <w:lang w:eastAsia="en-US"/>
    </w:rPr>
  </w:style>
  <w:style w:type="paragraph" w:customStyle="1" w:styleId="WW-Tekstpodstawowywcity2">
    <w:name w:val="WW-Tekst podstawowy wcięty 2"/>
    <w:basedOn w:val="Normalny"/>
    <w:qFormat/>
    <w:rsid w:val="000D2B9F"/>
    <w:pPr>
      <w:spacing w:line="360" w:lineRule="auto"/>
      <w:ind w:left="720"/>
    </w:pPr>
    <w:rPr>
      <w:sz w:val="28"/>
      <w:lang w:eastAsia="zh-CN"/>
    </w:rPr>
  </w:style>
  <w:style w:type="paragraph" w:customStyle="1" w:styleId="pkt">
    <w:name w:val="pkt"/>
    <w:basedOn w:val="Normalny"/>
    <w:qFormat/>
    <w:rsid w:val="000D2B9F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  <w:lang w:eastAsia="zh-CN"/>
    </w:rPr>
  </w:style>
  <w:style w:type="table" w:styleId="Tabela-Siatka">
    <w:name w:val="Table Grid"/>
    <w:basedOn w:val="Standardowy"/>
    <w:uiPriority w:val="59"/>
    <w:rsid w:val="00E3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04C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88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/Instrukcja_%20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janusz5605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B34B-A8BF-4688-951F-0A36A694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5030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.</Company>
  <LinksUpToDate>false</LinksUpToDate>
  <CharactersWithSpaces>35146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wnukw</dc:creator>
  <dc:description/>
  <cp:lastModifiedBy>Konto Microsoft</cp:lastModifiedBy>
  <cp:revision>12</cp:revision>
  <cp:lastPrinted>2022-10-27T09:49:00Z</cp:lastPrinted>
  <dcterms:created xsi:type="dcterms:W3CDTF">2022-11-08T08:35:00Z</dcterms:created>
  <dcterms:modified xsi:type="dcterms:W3CDTF">2022-11-21T13:41:00Z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